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91" w:rsidRDefault="00690B91" w:rsidP="00690B91">
      <w:pPr>
        <w:widowControl/>
        <w:shd w:val="clear" w:color="auto" w:fill="FFFFFF"/>
        <w:spacing w:line="375" w:lineRule="atLeast"/>
        <w:jc w:val="center"/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</w:rPr>
      </w:pPr>
      <w:r w:rsidRPr="00690B91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</w:rPr>
        <w:t>以相機當</w:t>
      </w:r>
      <w:proofErr w:type="gramStart"/>
      <w:r w:rsidRPr="00690B91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</w:rPr>
        <w:t>畫筆－即創</w:t>
      </w:r>
      <w:proofErr w:type="gramEnd"/>
      <w:r w:rsidRPr="00690B91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</w:rPr>
        <w:t>主義劉榮黔</w:t>
      </w:r>
      <w:r w:rsidRPr="00690B91"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</w:rPr>
        <w:t>攝影展簡介</w:t>
      </w:r>
    </w:p>
    <w:p w:rsidR="00690B91" w:rsidRPr="00690B91" w:rsidRDefault="00690B91" w:rsidP="00690B91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</w:pPr>
      <w:r w:rsidRPr="00690B91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t>劉榮黔老師以一甲子在不同藝術領域</w:t>
      </w:r>
      <w:proofErr w:type="gramStart"/>
      <w:r w:rsidRPr="00690B91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t>裏</w:t>
      </w:r>
      <w:proofErr w:type="gramEnd"/>
      <w:r w:rsidRPr="00690B91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t>學到的技法，創作和哲理，結合幾十年從太極修煉中得來的領悟，以相機當畫筆，捕捉日常生活中一瞬間心靈對美的感動，以「簡化形、濃縮意」的即時創作，</w:t>
      </w:r>
      <w:r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</w:rPr>
        <w:t>強調生活化的藝術。</w:t>
      </w:r>
      <w:r w:rsidRPr="00690B91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t xml:space="preserve"> </w:t>
      </w:r>
    </w:p>
    <w:p w:rsidR="00690B91" w:rsidRPr="00690B91" w:rsidRDefault="00690B91" w:rsidP="00690B91">
      <w:pPr>
        <w:widowControl/>
        <w:pBdr>
          <w:bottom w:val="single" w:sz="12" w:space="8" w:color="69290D"/>
        </w:pBdr>
        <w:shd w:val="clear" w:color="auto" w:fill="FFFFFF"/>
        <w:outlineLvl w:val="0"/>
        <w:rPr>
          <w:rFonts w:ascii="Arial" w:eastAsia="新細明體" w:hAnsi="Arial" w:cs="Arial"/>
          <w:b/>
          <w:bCs/>
          <w:spacing w:val="30"/>
          <w:kern w:val="36"/>
          <w:szCs w:val="24"/>
        </w:rPr>
      </w:pPr>
      <w:r w:rsidRPr="00690B91">
        <w:rPr>
          <w:rFonts w:ascii="Arial" w:eastAsia="新細明體" w:hAnsi="Arial" w:cs="Arial"/>
          <w:b/>
          <w:bCs/>
          <w:spacing w:val="30"/>
          <w:kern w:val="36"/>
          <w:szCs w:val="24"/>
        </w:rPr>
        <w:t>活動內容介紹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一、本次展出分三大區塊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: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(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一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)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平面作品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: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以相機當畫筆，實時捕捉生活中一瞬間唯美的心靈感受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...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人生如畫，什麼是你的自畫像？像水墨畫一樣的自在、似水彩畫一般的浪漫、如油畫的厚重、如版畫般的深刻、如粉彩畫的明朗、同書法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的承古創新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、似具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象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畫那麼實在、似抽象畫那樣不易琢磨、像攝影般的敏捷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…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…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，心中有美才能看見美。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(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二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)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短片</w:t>
      </w:r>
      <w:r>
        <w:rPr>
          <w:rFonts w:ascii="Arial" w:eastAsia="細明體" w:hAnsi="Arial" w:cs="Arial" w:hint="eastAsia"/>
          <w:color w:val="333333"/>
          <w:spacing w:val="30"/>
          <w:kern w:val="0"/>
          <w:sz w:val="20"/>
          <w:szCs w:val="20"/>
        </w:rPr>
        <w:t>、幻燈片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投影</w:t>
      </w:r>
      <w:r>
        <w:rPr>
          <w:rFonts w:ascii="Arial" w:eastAsia="細明體" w:hAnsi="Arial" w:cs="Arial" w:hint="eastAsia"/>
          <w:color w:val="333333"/>
          <w:spacing w:val="30"/>
          <w:kern w:val="0"/>
          <w:sz w:val="20"/>
          <w:szCs w:val="20"/>
        </w:rPr>
        <w:t>互動區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: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1.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大智若愚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/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簡介即創主義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2.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美在心中才能看見美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3.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錦織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(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人生是由日常生活中吸取的經驗編織成的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)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4.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捕捉創意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(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尋求創作第五季的素材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: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禪、妙、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色、寂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四境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)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5.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心源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(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一部</w:t>
      </w:r>
      <w:r w:rsidR="00FC116A">
        <w:rPr>
          <w:rFonts w:ascii="Arial" w:eastAsia="細明體" w:hAnsi="Arial" w:cs="Arial" w:hint="eastAsia"/>
          <w:color w:val="333333"/>
          <w:spacing w:val="30"/>
          <w:kern w:val="0"/>
          <w:sz w:val="20"/>
          <w:szCs w:val="20"/>
        </w:rPr>
        <w:t>用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十年</w:t>
      </w:r>
      <w:r w:rsidR="00FC116A">
        <w:rPr>
          <w:rFonts w:ascii="Arial" w:eastAsia="細明體" w:hAnsi="Arial" w:cs="Arial" w:hint="eastAsia"/>
          <w:color w:val="333333"/>
          <w:spacing w:val="30"/>
          <w:kern w:val="0"/>
          <w:sz w:val="20"/>
          <w:szCs w:val="20"/>
        </w:rPr>
        <w:t>時間所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捕捉美的感受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)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(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三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)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電視放映實驗短片</w:t>
      </w:r>
    </w:p>
    <w:p w:rsidR="00690B91" w:rsidRPr="00C8599A" w:rsidRDefault="00FC116A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</w:pPr>
      <w:r>
        <w:rPr>
          <w:rFonts w:ascii="Courier New" w:eastAsia="細明體" w:hAnsi="Courier New" w:cs="Courier New" w:hint="eastAsia"/>
          <w:color w:val="333333"/>
          <w:spacing w:val="30"/>
          <w:kern w:val="0"/>
          <w:sz w:val="23"/>
          <w:szCs w:val="23"/>
        </w:rPr>
        <w:t>1.</w:t>
      </w:r>
      <w:r w:rsidRPr="00C8599A">
        <w:rPr>
          <w:rFonts w:ascii="Arial" w:eastAsia="細明體" w:hAnsi="Arial" w:cs="Arial" w:hint="eastAsia"/>
          <w:color w:val="333333"/>
          <w:spacing w:val="30"/>
          <w:kern w:val="0"/>
          <w:sz w:val="20"/>
          <w:szCs w:val="20"/>
        </w:rPr>
        <w:t>匆匆</w:t>
      </w:r>
    </w:p>
    <w:p w:rsidR="00FC116A" w:rsidRPr="00C8599A" w:rsidRDefault="00FC116A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</w:pPr>
      <w:r>
        <w:rPr>
          <w:rFonts w:ascii="Courier New" w:eastAsia="細明體" w:hAnsi="Courier New" w:cs="Courier New" w:hint="eastAsia"/>
          <w:color w:val="333333"/>
          <w:spacing w:val="30"/>
          <w:kern w:val="0"/>
          <w:sz w:val="23"/>
          <w:szCs w:val="23"/>
        </w:rPr>
        <w:t>2.</w:t>
      </w:r>
      <w:r w:rsidRPr="00C8599A">
        <w:rPr>
          <w:rFonts w:ascii="Arial" w:eastAsia="細明體" w:hAnsi="Arial" w:cs="Arial" w:hint="eastAsia"/>
          <w:color w:val="333333"/>
          <w:spacing w:val="30"/>
          <w:kern w:val="0"/>
          <w:sz w:val="20"/>
          <w:szCs w:val="20"/>
        </w:rPr>
        <w:t>尋尋覓覓</w:t>
      </w:r>
    </w:p>
    <w:p w:rsidR="00FC116A" w:rsidRPr="00C8599A" w:rsidRDefault="00FC116A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</w:pPr>
      <w:r w:rsidRPr="00C8599A">
        <w:rPr>
          <w:rFonts w:ascii="Arial" w:eastAsia="細明體" w:hAnsi="Arial" w:cs="Arial" w:hint="eastAsia"/>
          <w:color w:val="333333"/>
          <w:spacing w:val="30"/>
          <w:kern w:val="0"/>
          <w:sz w:val="20"/>
          <w:szCs w:val="20"/>
        </w:rPr>
        <w:t>3</w:t>
      </w:r>
      <w:r w:rsidRPr="00C8599A">
        <w:rPr>
          <w:rFonts w:ascii="Courier New" w:eastAsia="細明體" w:hAnsi="Courier New" w:cs="Courier New" w:hint="eastAsia"/>
          <w:color w:val="333333"/>
          <w:spacing w:val="30"/>
          <w:kern w:val="0"/>
          <w:sz w:val="23"/>
          <w:szCs w:val="23"/>
        </w:rPr>
        <w:t>.</w:t>
      </w:r>
      <w:r w:rsidRPr="00C8599A">
        <w:rPr>
          <w:rFonts w:ascii="Arial" w:eastAsia="細明體" w:hAnsi="Arial" w:cs="Arial" w:hint="eastAsia"/>
          <w:color w:val="333333"/>
          <w:spacing w:val="30"/>
          <w:kern w:val="0"/>
          <w:sz w:val="20"/>
          <w:szCs w:val="20"/>
        </w:rPr>
        <w:t>夢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</w:pPr>
      <w:r w:rsidRPr="00690B91">
        <w:rPr>
          <w:rFonts w:ascii="Arial" w:eastAsia="細明體" w:hAnsi="Arial" w:cs="Arial"/>
          <w:b/>
          <w:bCs/>
          <w:color w:val="333333"/>
          <w:spacing w:val="30"/>
          <w:kern w:val="0"/>
          <w:sz w:val="20"/>
          <w:szCs w:val="20"/>
        </w:rPr>
        <w:t>藝術家介紹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劉榮黔老師畢業於國立臺灣師範大學美術系，曾受教於黃君璧、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溥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心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畬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等大師，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25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歲赴法國巴黎留學，巴黎高等現代藝術學校畢業之後移居加拿大，創立企業形象設計公司成為一名傑出的企業家。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1996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年開從事講學、寫作、繪畫、書法、陶藝、太極、藝術創作研究。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2014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年以藝術攝影成就獲選加拿大皇家藝術學院終身院士授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RCA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銜。加拿大皇家藝術學院院士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 xml:space="preserve">(Member of Royal Canadian Academy of Arts, 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縮寫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RCA)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，甄選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嚴格、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程式嚴謹，是加拿大以國家名義授予視覺藝術家的最高榮譽稱號，為世界公認。自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1880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年成立以來，共有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790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餘人榮獲殊榮。</w:t>
      </w: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</w:p>
    <w:p w:rsidR="00690B91" w:rsidRPr="00690B91" w:rsidRDefault="00690B91" w:rsidP="00690B9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細明體" w:hAnsi="Courier New" w:cs="Courier New"/>
          <w:color w:val="333333"/>
          <w:spacing w:val="30"/>
          <w:kern w:val="0"/>
          <w:sz w:val="23"/>
          <w:szCs w:val="23"/>
        </w:rPr>
      </w:pP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lastRenderedPageBreak/>
        <w:t>劉榮黔老師通達書、畫、太極，他的攝影</w:t>
      </w:r>
      <w:bookmarkStart w:id="0" w:name="_GoBack"/>
      <w:bookmarkEnd w:id="0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作品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1984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年獲加拿大楓葉航空公司主辦的攝影賽第一名；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2008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年和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2010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年，先後獲得中國大美黃山國際攝影大賽和雲南昆明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“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尼康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”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國際攝影大賽優等獎。他提出</w:t>
      </w:r>
      <w:proofErr w:type="spell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Swiftism</w:t>
      </w:r>
      <w:proofErr w:type="spell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(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即創主義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)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的攝影藝術新理念，是讓他躋身加拿大皇家藝術學院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(RCA)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的決定性因素。即創主義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-</w:t>
      </w:r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以相機為畫筆，捕捉生活中一瞬間唯美的心靈感受；儘量使用攝影器材的基本功能，避免因調整相機設定而干擾創作時一瞬即逝的</w:t>
      </w:r>
      <w:proofErr w:type="gramStart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的</w:t>
      </w:r>
      <w:proofErr w:type="gramEnd"/>
      <w:r w:rsidRPr="00690B91">
        <w:rPr>
          <w:rFonts w:ascii="Arial" w:eastAsia="細明體" w:hAnsi="Arial" w:cs="Arial"/>
          <w:color w:val="333333"/>
          <w:spacing w:val="30"/>
          <w:kern w:val="0"/>
          <w:sz w:val="20"/>
          <w:szCs w:val="20"/>
        </w:rPr>
        <w:t>靈感和構思。藉由「簡化形、濃縮意」的即時創作，以不刻意修飾的作品觸發與觀賞者的對話，達到彼此心靈交流的最大化！</w:t>
      </w:r>
    </w:p>
    <w:p w:rsidR="00690B91" w:rsidRPr="00690B91" w:rsidRDefault="00690B91" w:rsidP="00690B91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</w:pPr>
      <w:r w:rsidRPr="00690B91">
        <w:rPr>
          <w:rFonts w:ascii="Arial" w:eastAsia="新細明體" w:hAnsi="Arial" w:cs="Arial"/>
          <w:color w:val="000000"/>
          <w:spacing w:val="30"/>
          <w:kern w:val="0"/>
          <w:sz w:val="21"/>
          <w:szCs w:val="21"/>
        </w:rPr>
        <w:t>本次展覽為劉榮黔老師</w:t>
      </w:r>
      <w:r>
        <w:rPr>
          <w:rFonts w:ascii="Arial" w:eastAsia="新細明體" w:hAnsi="Arial" w:cs="Arial" w:hint="eastAsia"/>
          <w:color w:val="000000"/>
          <w:spacing w:val="30"/>
          <w:kern w:val="0"/>
          <w:sz w:val="21"/>
          <w:szCs w:val="21"/>
        </w:rPr>
        <w:t>十餘年間的藝術精髓，</w:t>
      </w:r>
      <w:r w:rsidRPr="00690B91">
        <w:rPr>
          <w:rFonts w:ascii="Arial" w:eastAsia="新細明體" w:hAnsi="Arial" w:cs="Arial"/>
          <w:color w:val="000000"/>
          <w:spacing w:val="30"/>
          <w:kern w:val="0"/>
          <w:sz w:val="21"/>
          <w:szCs w:val="21"/>
        </w:rPr>
        <w:t>結合不同領域的藝術及哲學思考所呈現的創作，機會難得，誠摯地邀請</w:t>
      </w:r>
      <w:r>
        <w:rPr>
          <w:rFonts w:ascii="Arial" w:eastAsia="新細明體" w:hAnsi="Arial" w:cs="Arial" w:hint="eastAsia"/>
          <w:color w:val="000000"/>
          <w:spacing w:val="30"/>
          <w:kern w:val="0"/>
          <w:sz w:val="21"/>
          <w:szCs w:val="21"/>
        </w:rPr>
        <w:t>各位</w:t>
      </w:r>
      <w:r w:rsidRPr="00690B91">
        <w:rPr>
          <w:rFonts w:ascii="Arial" w:eastAsia="新細明體" w:hAnsi="Arial" w:cs="Arial"/>
          <w:color w:val="000000"/>
          <w:spacing w:val="30"/>
          <w:kern w:val="0"/>
          <w:sz w:val="21"/>
          <w:szCs w:val="21"/>
        </w:rPr>
        <w:t>朋友前來觀展。</w:t>
      </w:r>
    </w:p>
    <w:p w:rsidR="00384BE3" w:rsidRPr="00690B91" w:rsidRDefault="00384BE3"/>
    <w:sectPr w:rsidR="00384BE3" w:rsidRPr="00690B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64" w:rsidRDefault="00622064" w:rsidP="00FC116A">
      <w:r>
        <w:separator/>
      </w:r>
    </w:p>
  </w:endnote>
  <w:endnote w:type="continuationSeparator" w:id="0">
    <w:p w:rsidR="00622064" w:rsidRDefault="00622064" w:rsidP="00FC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64" w:rsidRDefault="00622064" w:rsidP="00FC116A">
      <w:r>
        <w:separator/>
      </w:r>
    </w:p>
  </w:footnote>
  <w:footnote w:type="continuationSeparator" w:id="0">
    <w:p w:rsidR="00622064" w:rsidRDefault="00622064" w:rsidP="00FC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91"/>
    <w:rsid w:val="00384BE3"/>
    <w:rsid w:val="00622064"/>
    <w:rsid w:val="00690B91"/>
    <w:rsid w:val="009E03D1"/>
    <w:rsid w:val="00A86840"/>
    <w:rsid w:val="00C8599A"/>
    <w:rsid w:val="00E61A24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1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1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1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1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吳雅琪</dc:creator>
  <cp:lastModifiedBy>吳雅琪</cp:lastModifiedBy>
  <cp:revision>4</cp:revision>
  <dcterms:created xsi:type="dcterms:W3CDTF">2016-11-22T10:43:00Z</dcterms:created>
  <dcterms:modified xsi:type="dcterms:W3CDTF">2016-11-23T03:26:00Z</dcterms:modified>
</cp:coreProperties>
</file>