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BB" w:rsidRPr="00746807" w:rsidRDefault="00E2797B" w:rsidP="00746807">
      <w:pPr>
        <w:spacing w:before="72" w:after="180" w:line="500" w:lineRule="exact"/>
        <w:ind w:firstLineChars="1" w:firstLine="4"/>
        <w:rPr>
          <w:rFonts w:ascii="標楷體" w:eastAsia="標楷體" w:cs="標楷體"/>
          <w:bCs/>
          <w:spacing w:val="-2"/>
          <w:sz w:val="40"/>
          <w:szCs w:val="40"/>
          <w:lang w:val="zh-TW"/>
        </w:rPr>
      </w:pPr>
      <w:r w:rsidRPr="00746807">
        <w:rPr>
          <w:rFonts w:ascii="標楷體" w:eastAsia="標楷體" w:cs="標楷體" w:hint="eastAsia"/>
          <w:bCs/>
          <w:spacing w:val="-2"/>
          <w:sz w:val="40"/>
          <w:szCs w:val="40"/>
          <w:lang w:val="zh-TW"/>
        </w:rPr>
        <w:t>教育部國民及學前教育署補助高級中等學校原住民族社團要點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教育部國民及學前教育署（以下簡稱本署）為補助公、私立高級中等學校(以下簡稱學校)輔導學生成立原住民族社團，充實休閒生活，傳承原住民族文化，增進自治及服務能力，特訂定本要點。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學校輔導學生成立原住民族社團，應以陶冶生活知能，啟發原住民族特殊潛能，並促進多元文化之理解及尊重為目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  <w:lang w:val="zh-TW"/>
        </w:rPr>
        <w:t>標。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學校輔導學生成立原住民族社團，每社團至少十二人，並有原住民學生六人以上。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本署補助學校輔導學生成立原住民族社團，每學年每校以一個為</w:t>
      </w:r>
      <w:r w:rsidR="006F52BB">
        <w:rPr>
          <w:rFonts w:ascii="標楷體" w:eastAsia="標楷體" w:hAnsi="標楷體" w:cs="標楷體" w:hint="eastAsia"/>
          <w:sz w:val="28"/>
          <w:szCs w:val="28"/>
          <w:lang w:val="zh-TW"/>
        </w:rPr>
        <w:t>原則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原住民族社團應辦理下列各款活動之一：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（一）原住民族歷史與文化研究。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（二）原住民族族語學習、訓練及演說。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（三）原住民族傳統樂舞與藝術學習活動。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（四）原住民族傳統祭儀活動。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（五）原住民族部落服務與學習。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（六）其他具原住民族特色活動。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學校依本要點申請補助原住民族社團者，應填具申請書，並檢附輔導學生成立原住民族社團計畫及經費概算表，於每年五月三十一日前，教育部主管之學校逕報本署；直轄市、縣（市）政府主管之學校，報各該直轄市、縣（市）政府彙整列冊送本署。</w:t>
      </w:r>
    </w:p>
    <w:p w:rsidR="00E2797B" w:rsidRDefault="00E2797B" w:rsidP="00746807">
      <w:pPr>
        <w:pStyle w:val="a3"/>
        <w:spacing w:line="460" w:lineRule="exact"/>
        <w:ind w:leftChars="0" w:left="851" w:firstLineChars="200" w:firstLine="560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前項計畫內容，應包括下列事項：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（一）社團名稱。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（二）成立目的。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（三）組織及運作方式。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（四）活動項目、時間及地點。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（五）經費項目及金額。</w:t>
      </w:r>
    </w:p>
    <w:p w:rsidR="00E2797B" w:rsidRDefault="00E2797B" w:rsidP="00746807">
      <w:pPr>
        <w:pStyle w:val="a3"/>
        <w:spacing w:line="460" w:lineRule="exact"/>
        <w:ind w:leftChars="0" w:left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（六）預期成效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本署得邀集學者專家及機關代表審查申請案；審查通過者，由本署核定計畫及依預算經費核配補助金額後，通知教育部主管之學校或直轄市、縣(市)政府，由各該直轄市、縣(市)政府轉知其主管之學校。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本署依本要點規定補助學校，每學年最高新臺幣六萬元，並得視實際情形酌予調整。</w:t>
      </w:r>
    </w:p>
    <w:p w:rsidR="00E2797B" w:rsidRDefault="00E2797B" w:rsidP="00746807">
      <w:pPr>
        <w:pStyle w:val="a3"/>
        <w:spacing w:line="460" w:lineRule="exact"/>
        <w:ind w:leftChars="0" w:left="851" w:firstLineChars="200" w:firstLine="560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前項補助之項目，以原住民族族語或其他有關原住民族文化、藝術、歷史之鐘點費、交通費、膳宿費、原住民族</w:t>
      </w:r>
      <w:r w:rsidR="00737C4B">
        <w:rPr>
          <w:rFonts w:ascii="標楷體" w:eastAsia="標楷體" w:hAnsi="標楷體" w:cs="標楷體" w:hint="eastAsia"/>
          <w:sz w:val="28"/>
          <w:szCs w:val="28"/>
          <w:lang w:val="zh-TW"/>
        </w:rPr>
        <w:t>傳統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服裝費、材料費、印刷費、場地使用費及雜支為限。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本要點之補助，應依中央對直轄市及縣(市)政府補助辦法之規定，及配合本署獲配年度預算額度，就直轄市、縣(市)政府財力級次，給予不同補助比率，屬第一級至第三級者，最高補助百分之八十五；第四級及第五級者，最高補助百分之九十。</w:t>
      </w:r>
    </w:p>
    <w:p w:rsidR="00E2797B" w:rsidRDefault="00E2797B" w:rsidP="00746807">
      <w:pPr>
        <w:pStyle w:val="a3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教育部主管學校應於計畫結束後二個月內，依教育部補助及委辦經費核撥結報作業要點規定，檢送成果報告，報本署辦理結案；直轄市、縣（市）政府主管學校，應於計畫結束後二個月內，檢送成果報告，送各該直轄市、縣（市）政府加註意見彙整後，報本署辦理結案。</w:t>
      </w:r>
    </w:p>
    <w:p w:rsidR="00E2797B" w:rsidRDefault="00E2797B" w:rsidP="00746807">
      <w:pPr>
        <w:pStyle w:val="a3"/>
        <w:numPr>
          <w:ilvl w:val="0"/>
          <w:numId w:val="1"/>
        </w:numPr>
        <w:spacing w:before="72" w:after="180" w:line="460" w:lineRule="exact"/>
        <w:ind w:leftChars="0" w:left="851" w:hanging="851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輔導學生成立原住民族社團之績優人員，學校得報請本署或直轄市、縣（市）政府敘獎或表揚。</w:t>
      </w:r>
    </w:p>
    <w:p w:rsidR="008742B0" w:rsidRDefault="008742B0" w:rsidP="00C96DC9">
      <w:pPr>
        <w:spacing w:before="72" w:after="180"/>
        <w:ind w:left="704"/>
      </w:pPr>
    </w:p>
    <w:sectPr w:rsidR="008742B0" w:rsidSect="00746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8B" w:rsidRDefault="00164D8B" w:rsidP="00737C4B">
      <w:r>
        <w:separator/>
      </w:r>
    </w:p>
  </w:endnote>
  <w:endnote w:type="continuationSeparator" w:id="0">
    <w:p w:rsidR="00164D8B" w:rsidRDefault="00164D8B" w:rsidP="0073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B" w:rsidRDefault="00737C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B" w:rsidRDefault="00737C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B" w:rsidRDefault="00737C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8B" w:rsidRDefault="00164D8B" w:rsidP="00737C4B">
      <w:r>
        <w:separator/>
      </w:r>
    </w:p>
  </w:footnote>
  <w:footnote w:type="continuationSeparator" w:id="0">
    <w:p w:rsidR="00164D8B" w:rsidRDefault="00164D8B" w:rsidP="0073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B" w:rsidRDefault="00737C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B" w:rsidRDefault="00737C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B" w:rsidRDefault="0073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8DF"/>
    <w:multiLevelType w:val="hybridMultilevel"/>
    <w:tmpl w:val="15A84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7B"/>
    <w:rsid w:val="00164D8B"/>
    <w:rsid w:val="001E0F35"/>
    <w:rsid w:val="003A45F3"/>
    <w:rsid w:val="00423093"/>
    <w:rsid w:val="004F36E3"/>
    <w:rsid w:val="005036E7"/>
    <w:rsid w:val="005C6C45"/>
    <w:rsid w:val="006F52BB"/>
    <w:rsid w:val="00720FEE"/>
    <w:rsid w:val="00737C4B"/>
    <w:rsid w:val="00746807"/>
    <w:rsid w:val="008742B0"/>
    <w:rsid w:val="008E602D"/>
    <w:rsid w:val="00A01BC3"/>
    <w:rsid w:val="00C44273"/>
    <w:rsid w:val="00C96DC9"/>
    <w:rsid w:val="00D311F3"/>
    <w:rsid w:val="00D35915"/>
    <w:rsid w:val="00D70F58"/>
    <w:rsid w:val="00E2797B"/>
    <w:rsid w:val="00E902BB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C2865-DA6D-4759-9679-D8FBCD5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20" w:afterLines="50"/>
        <w:ind w:leftChars="-2" w:left="707" w:right="34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7B"/>
    <w:pPr>
      <w:widowControl w:val="0"/>
      <w:spacing w:beforeLines="0" w:afterLines="0"/>
      <w:ind w:leftChars="0"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7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37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37C4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7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37C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0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USER-68201</dc:creator>
  <cp:lastModifiedBy>尤漢翔</cp:lastModifiedBy>
  <cp:revision>3</cp:revision>
  <cp:lastPrinted>2016-12-23T05:38:00Z</cp:lastPrinted>
  <dcterms:created xsi:type="dcterms:W3CDTF">2016-12-23T08:36:00Z</dcterms:created>
  <dcterms:modified xsi:type="dcterms:W3CDTF">2017-01-13T06:10:00Z</dcterms:modified>
</cp:coreProperties>
</file>