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E77C" w14:textId="77777777" w:rsidR="00AF70A5" w:rsidRPr="00B948D2" w:rsidRDefault="00DF3EAB" w:rsidP="00763BBD">
      <w:pPr>
        <w:spacing w:line="40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B948D2">
        <w:rPr>
          <w:rFonts w:eastAsia="標楷體" w:hint="eastAsia"/>
          <w:sz w:val="44"/>
          <w:szCs w:val="44"/>
        </w:rPr>
        <w:t>新竹市政府</w:t>
      </w:r>
      <w:r w:rsidR="004257FD" w:rsidRPr="00B948D2">
        <w:rPr>
          <w:rFonts w:eastAsia="標楷體" w:hint="eastAsia"/>
          <w:sz w:val="44"/>
          <w:szCs w:val="44"/>
        </w:rPr>
        <w:t>暨所屬機關學校</w:t>
      </w:r>
      <w:r w:rsidR="005655DB" w:rsidRPr="00B948D2">
        <w:rPr>
          <w:rFonts w:eastAsia="標楷體" w:hint="eastAsia"/>
          <w:sz w:val="44"/>
          <w:szCs w:val="44"/>
        </w:rPr>
        <w:t>預算執行</w:t>
      </w:r>
      <w:r w:rsidRPr="00B948D2">
        <w:rPr>
          <w:rFonts w:eastAsia="標楷體" w:hint="eastAsia"/>
          <w:sz w:val="44"/>
          <w:szCs w:val="44"/>
        </w:rPr>
        <w:t>節約措施</w:t>
      </w:r>
      <w:r w:rsidR="00005C28" w:rsidRPr="00B948D2">
        <w:rPr>
          <w:rFonts w:eastAsia="標楷體" w:hint="eastAsia"/>
          <w:sz w:val="44"/>
          <w:szCs w:val="44"/>
        </w:rPr>
        <w:tab/>
      </w:r>
      <w:r w:rsidR="00005C28" w:rsidRPr="00B948D2">
        <w:rPr>
          <w:rFonts w:eastAsia="標楷體" w:hint="eastAsia"/>
          <w:sz w:val="44"/>
          <w:szCs w:val="44"/>
        </w:rPr>
        <w:tab/>
      </w:r>
      <w:r w:rsidR="00005C28" w:rsidRPr="00B948D2">
        <w:rPr>
          <w:rFonts w:eastAsia="標楷體" w:hint="eastAsia"/>
          <w:sz w:val="44"/>
          <w:szCs w:val="44"/>
        </w:rPr>
        <w:tab/>
      </w:r>
      <w:r w:rsidR="00005C28" w:rsidRPr="00B948D2">
        <w:rPr>
          <w:rFonts w:eastAsia="標楷體" w:hint="eastAsia"/>
          <w:sz w:val="44"/>
          <w:szCs w:val="44"/>
        </w:rPr>
        <w:tab/>
      </w:r>
      <w:r w:rsidR="00005C28" w:rsidRPr="00B948D2">
        <w:rPr>
          <w:rFonts w:eastAsia="標楷體" w:hint="eastAsia"/>
          <w:sz w:val="44"/>
          <w:szCs w:val="44"/>
        </w:rPr>
        <w:tab/>
      </w:r>
      <w:r w:rsidR="00005C28" w:rsidRPr="00B948D2">
        <w:rPr>
          <w:rFonts w:eastAsia="標楷體" w:hint="eastAsia"/>
          <w:sz w:val="44"/>
          <w:szCs w:val="44"/>
        </w:rPr>
        <w:tab/>
      </w:r>
      <w:r w:rsidR="00005C28" w:rsidRPr="00B948D2">
        <w:rPr>
          <w:rFonts w:eastAsia="標楷體" w:hint="eastAsia"/>
          <w:sz w:val="44"/>
          <w:szCs w:val="44"/>
        </w:rPr>
        <w:tab/>
      </w:r>
      <w:r w:rsidR="00005C28" w:rsidRPr="00B948D2">
        <w:rPr>
          <w:rFonts w:eastAsia="標楷體" w:hint="eastAsia"/>
          <w:sz w:val="44"/>
          <w:szCs w:val="44"/>
        </w:rPr>
        <w:tab/>
      </w:r>
      <w:r w:rsidR="00005C28" w:rsidRPr="00B948D2">
        <w:rPr>
          <w:rFonts w:eastAsia="標楷體" w:hint="eastAsia"/>
          <w:sz w:val="44"/>
          <w:szCs w:val="44"/>
        </w:rPr>
        <w:tab/>
      </w:r>
      <w:r w:rsidR="00005C28" w:rsidRPr="00B948D2">
        <w:rPr>
          <w:rFonts w:eastAsia="標楷體" w:hint="eastAsia"/>
          <w:sz w:val="44"/>
          <w:szCs w:val="44"/>
        </w:rPr>
        <w:tab/>
        <w:t xml:space="preserve">   </w:t>
      </w:r>
      <w:r w:rsidR="003041FA">
        <w:rPr>
          <w:rFonts w:eastAsia="標楷體" w:hint="eastAsia"/>
          <w:sz w:val="44"/>
          <w:szCs w:val="44"/>
        </w:rPr>
        <w:t xml:space="preserve">    </w:t>
      </w:r>
      <w:r w:rsidR="0005390F" w:rsidRPr="00B948D2">
        <w:rPr>
          <w:rFonts w:eastAsia="標楷體" w:hint="eastAsia"/>
        </w:rPr>
        <w:t>中華民國</w:t>
      </w:r>
      <w:r w:rsidR="00C824CD">
        <w:rPr>
          <w:rFonts w:eastAsia="標楷體" w:hint="eastAsia"/>
        </w:rPr>
        <w:t>1</w:t>
      </w:r>
      <w:r w:rsidR="00582549">
        <w:rPr>
          <w:rFonts w:eastAsia="標楷體" w:hint="eastAsia"/>
        </w:rPr>
        <w:t>15</w:t>
      </w:r>
      <w:r w:rsidR="0005390F" w:rsidRPr="00B948D2">
        <w:rPr>
          <w:rFonts w:eastAsia="標楷體" w:hint="eastAsia"/>
        </w:rPr>
        <w:t>年</w:t>
      </w:r>
      <w:r w:rsidR="005B399D">
        <w:rPr>
          <w:rFonts w:eastAsia="標楷體" w:hint="eastAsia"/>
        </w:rPr>
        <w:t>4</w:t>
      </w:r>
      <w:r w:rsidR="0005390F" w:rsidRPr="00B948D2">
        <w:rPr>
          <w:rFonts w:eastAsia="標楷體" w:hint="eastAsia"/>
        </w:rPr>
        <w:t>月</w:t>
      </w:r>
      <w:r w:rsidR="00ED16AE">
        <w:rPr>
          <w:rFonts w:eastAsia="標楷體" w:hint="eastAsia"/>
        </w:rPr>
        <w:t>24</w:t>
      </w:r>
      <w:r w:rsidR="0005390F" w:rsidRPr="00B948D2">
        <w:rPr>
          <w:rFonts w:eastAsia="標楷體" w:hint="eastAsia"/>
        </w:rPr>
        <w:t>日</w:t>
      </w:r>
      <w:r w:rsidR="002A034B" w:rsidRPr="00B948D2">
        <w:rPr>
          <w:rFonts w:eastAsia="標楷體" w:hint="eastAsia"/>
        </w:rPr>
        <w:t>修</w:t>
      </w:r>
      <w:r w:rsidR="005E729C">
        <w:rPr>
          <w:rFonts w:eastAsia="標楷體" w:hint="eastAsia"/>
        </w:rPr>
        <w:t>正</w:t>
      </w:r>
    </w:p>
    <w:p w14:paraId="30A641FC" w14:textId="77777777" w:rsidR="00D2554A" w:rsidRPr="00B948D2" w:rsidRDefault="00D2554A" w:rsidP="0010029C">
      <w:pPr>
        <w:numPr>
          <w:ilvl w:val="0"/>
          <w:numId w:val="1"/>
        </w:numPr>
        <w:spacing w:after="40" w:line="400" w:lineRule="exact"/>
        <w:ind w:left="202" w:hanging="202"/>
        <w:jc w:val="both"/>
        <w:rPr>
          <w:rFonts w:eastAsia="標楷體" w:hint="eastAsia"/>
          <w:b/>
          <w:sz w:val="32"/>
          <w:szCs w:val="32"/>
        </w:rPr>
      </w:pPr>
      <w:r w:rsidRPr="00B948D2">
        <w:rPr>
          <w:rFonts w:eastAsia="標楷體"/>
          <w:b/>
          <w:sz w:val="32"/>
          <w:szCs w:val="32"/>
        </w:rPr>
        <w:t>加</w:t>
      </w:r>
      <w:r w:rsidRPr="00B948D2">
        <w:rPr>
          <w:rFonts w:eastAsia="標楷體" w:hint="eastAsia"/>
          <w:b/>
          <w:sz w:val="32"/>
          <w:szCs w:val="32"/>
        </w:rPr>
        <w:t>班費及出差旅費</w:t>
      </w:r>
    </w:p>
    <w:p w14:paraId="753E3464" w14:textId="77777777" w:rsidR="00E774D9" w:rsidRPr="008D2430" w:rsidRDefault="00D901B9" w:rsidP="007D520F">
      <w:pPr>
        <w:pStyle w:val="ae"/>
        <w:widowControl/>
        <w:numPr>
          <w:ilvl w:val="0"/>
          <w:numId w:val="35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加班應依</w:t>
      </w:r>
      <w:r w:rsidR="008D2430" w:rsidRPr="007B3FF3">
        <w:rPr>
          <w:rFonts w:eastAsia="標楷體" w:hint="eastAsia"/>
          <w:sz w:val="28"/>
        </w:rPr>
        <w:t>「新竹市政府及所屬機關學校員工加班費支給管制要點」</w:t>
      </w:r>
      <w:r w:rsidRPr="008D2430">
        <w:rPr>
          <w:rFonts w:eastAsia="標楷體" w:hint="eastAsia"/>
          <w:sz w:val="28"/>
        </w:rPr>
        <w:t>辦理，並嚴格管控不得超支。</w:t>
      </w:r>
    </w:p>
    <w:p w14:paraId="6E6CC3FB" w14:textId="77777777" w:rsidR="00874A97" w:rsidRPr="00B948D2" w:rsidRDefault="00326BA7" w:rsidP="00326BA7">
      <w:pPr>
        <w:pStyle w:val="ae"/>
        <w:widowControl/>
        <w:numPr>
          <w:ilvl w:val="0"/>
          <w:numId w:val="35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國內出差應依「新竹市政府暨所屬機關學校國內出差旅費報支補充注意事項」辦理，並嚴格管控不得超支。</w:t>
      </w:r>
    </w:p>
    <w:p w14:paraId="5DA76480" w14:textId="77777777" w:rsidR="00874A97" w:rsidRPr="00B948D2" w:rsidRDefault="00326BA7" w:rsidP="00326BA7">
      <w:pPr>
        <w:pStyle w:val="ae"/>
        <w:widowControl/>
        <w:numPr>
          <w:ilvl w:val="0"/>
          <w:numId w:val="35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出國考察應依「新竹市政府及所屬各級機關學校因公出國案件處理要點」辦理。派員出國前往同一目的地，人數在三人以上，不論是否搭乘同一班機，如以機關名義合併採購較具採購效益者，基於</w:t>
      </w:r>
      <w:proofErr w:type="gramStart"/>
      <w:r w:rsidRPr="00B948D2">
        <w:rPr>
          <w:rFonts w:eastAsia="標楷體" w:hint="eastAsia"/>
          <w:sz w:val="28"/>
        </w:rPr>
        <w:t>撙</w:t>
      </w:r>
      <w:proofErr w:type="gramEnd"/>
      <w:r w:rsidRPr="00B948D2">
        <w:rPr>
          <w:rFonts w:eastAsia="標楷體" w:hint="eastAsia"/>
          <w:sz w:val="28"/>
        </w:rPr>
        <w:t>節原則，應由機關適用政府採購法辦理。</w:t>
      </w:r>
    </w:p>
    <w:p w14:paraId="79C76720" w14:textId="77777777" w:rsidR="00D2554A" w:rsidRPr="00B948D2" w:rsidRDefault="00D10229" w:rsidP="0010029C">
      <w:pPr>
        <w:numPr>
          <w:ilvl w:val="0"/>
          <w:numId w:val="1"/>
        </w:numPr>
        <w:spacing w:after="40" w:line="400" w:lineRule="exact"/>
        <w:ind w:left="202" w:hanging="202"/>
        <w:jc w:val="both"/>
        <w:rPr>
          <w:rFonts w:eastAsia="標楷體" w:hint="eastAsia"/>
          <w:b/>
          <w:sz w:val="32"/>
          <w:szCs w:val="32"/>
        </w:rPr>
      </w:pPr>
      <w:r w:rsidRPr="00B948D2">
        <w:rPr>
          <w:rFonts w:eastAsia="標楷體" w:hint="eastAsia"/>
          <w:b/>
          <w:sz w:val="32"/>
          <w:szCs w:val="32"/>
        </w:rPr>
        <w:t>各項業務經費</w:t>
      </w:r>
    </w:p>
    <w:p w14:paraId="71CC34A7" w14:textId="77777777" w:rsidR="00D10229" w:rsidRPr="00B948D2" w:rsidRDefault="006F17BE" w:rsidP="00B26C4C">
      <w:pPr>
        <w:pStyle w:val="ae"/>
        <w:widowControl/>
        <w:numPr>
          <w:ilvl w:val="0"/>
          <w:numId w:val="40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公務手機應依「新竹市政府暨所屬機關學校行動電話之採購、申請、使用及月租費處理原則」辦理，於本府負擔上限額度內</w:t>
      </w:r>
      <w:proofErr w:type="gramStart"/>
      <w:r w:rsidRPr="00B948D2">
        <w:rPr>
          <w:rFonts w:eastAsia="標楷體" w:hint="eastAsia"/>
          <w:sz w:val="28"/>
        </w:rPr>
        <w:t>撙</w:t>
      </w:r>
      <w:proofErr w:type="gramEnd"/>
      <w:r w:rsidRPr="00B948D2">
        <w:rPr>
          <w:rFonts w:eastAsia="標楷體" w:hint="eastAsia"/>
          <w:sz w:val="28"/>
        </w:rPr>
        <w:t>節開支，並不得新購及</w:t>
      </w:r>
      <w:proofErr w:type="gramStart"/>
      <w:r w:rsidRPr="00B948D2">
        <w:rPr>
          <w:rFonts w:eastAsia="標楷體" w:hint="eastAsia"/>
          <w:sz w:val="28"/>
        </w:rPr>
        <w:t>汰</w:t>
      </w:r>
      <w:proofErr w:type="gramEnd"/>
      <w:r w:rsidRPr="00B948D2">
        <w:rPr>
          <w:rFonts w:eastAsia="標楷體" w:hint="eastAsia"/>
          <w:sz w:val="28"/>
        </w:rPr>
        <w:t>換手機。</w:t>
      </w:r>
    </w:p>
    <w:p w14:paraId="420CD897" w14:textId="77777777" w:rsidR="003957E1" w:rsidRPr="00B948D2" w:rsidRDefault="00C70235" w:rsidP="00B26C4C">
      <w:pPr>
        <w:pStyle w:val="ae"/>
        <w:widowControl/>
        <w:numPr>
          <w:ilvl w:val="0"/>
          <w:numId w:val="40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公務電話應儘量申辦使用</w:t>
      </w:r>
      <w:proofErr w:type="gramStart"/>
      <w:r w:rsidRPr="00B948D2">
        <w:rPr>
          <w:rFonts w:eastAsia="標楷體" w:hint="eastAsia"/>
          <w:sz w:val="28"/>
        </w:rPr>
        <w:t>電話節費器</w:t>
      </w:r>
      <w:proofErr w:type="gramEnd"/>
      <w:r w:rsidRPr="00B948D2">
        <w:rPr>
          <w:rFonts w:eastAsia="標楷體" w:hint="eastAsia"/>
          <w:sz w:val="28"/>
        </w:rPr>
        <w:t>或以網路電話替代，以節省電話費；儘量使用電子化傳輸，以節約紙張及郵票之使用。</w:t>
      </w:r>
    </w:p>
    <w:p w14:paraId="01DDDE51" w14:textId="77777777" w:rsidR="003957E1" w:rsidRPr="00B948D2" w:rsidRDefault="00C70235" w:rsidP="00B26C4C">
      <w:pPr>
        <w:pStyle w:val="ae"/>
        <w:widowControl/>
        <w:numPr>
          <w:ilvl w:val="0"/>
          <w:numId w:val="40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本府及各機關學校應加強節約用電管理，並檢討全年用電負載尖峰需量，及與台灣電力公司訂定合理之契約容量，以減少基本電費</w:t>
      </w:r>
      <w:proofErr w:type="gramStart"/>
      <w:r w:rsidRPr="00B948D2">
        <w:rPr>
          <w:rFonts w:eastAsia="標楷體" w:hint="eastAsia"/>
          <w:sz w:val="28"/>
        </w:rPr>
        <w:t>及超約罰款</w:t>
      </w:r>
      <w:proofErr w:type="gramEnd"/>
      <w:r w:rsidRPr="00B948D2">
        <w:rPr>
          <w:rFonts w:eastAsia="標楷體" w:hint="eastAsia"/>
          <w:sz w:val="28"/>
        </w:rPr>
        <w:t>支出。</w:t>
      </w:r>
    </w:p>
    <w:p w14:paraId="37A68B83" w14:textId="77777777" w:rsidR="001F6CC1" w:rsidRPr="00B948D2" w:rsidRDefault="00B26C4C" w:rsidP="00B26C4C">
      <w:pPr>
        <w:pStyle w:val="ae"/>
        <w:widowControl/>
        <w:numPr>
          <w:ilvl w:val="0"/>
          <w:numId w:val="40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各單位應切實控制預算之執</w:t>
      </w:r>
      <w:r w:rsidR="0054430A" w:rsidRPr="00B948D2">
        <w:rPr>
          <w:rFonts w:eastAsia="標楷體" w:hint="eastAsia"/>
          <w:sz w:val="28"/>
        </w:rPr>
        <w:t>行，並本</w:t>
      </w:r>
      <w:proofErr w:type="gramStart"/>
      <w:r w:rsidR="0054430A" w:rsidRPr="00B948D2">
        <w:rPr>
          <w:rFonts w:eastAsia="標楷體" w:hint="eastAsia"/>
          <w:sz w:val="28"/>
        </w:rPr>
        <w:t>撙</w:t>
      </w:r>
      <w:proofErr w:type="gramEnd"/>
      <w:r w:rsidR="0054430A" w:rsidRPr="00B948D2">
        <w:rPr>
          <w:rFonts w:eastAsia="標楷體" w:hint="eastAsia"/>
          <w:sz w:val="28"/>
        </w:rPr>
        <w:t>節原則支用經費，充分運用現有人力，節約使用水電、油料</w:t>
      </w:r>
      <w:r w:rsidR="0054430A" w:rsidRPr="00E61482">
        <w:rPr>
          <w:rFonts w:ascii="標楷體" w:eastAsia="標楷體" w:hAnsi="標楷體" w:hint="eastAsia"/>
          <w:sz w:val="28"/>
          <w:szCs w:val="28"/>
        </w:rPr>
        <w:t>、文具用品及紙張。油料費結餘款如有必要移作他用，應敘明具體理由、用途及金額，簽請機關首長核准後始得動支。</w:t>
      </w:r>
      <w:r w:rsidRPr="00E61482">
        <w:rPr>
          <w:rFonts w:eastAsia="標楷體" w:hint="eastAsia"/>
          <w:sz w:val="28"/>
        </w:rPr>
        <w:t>各種文件印刷，應以實用為主，力避免豪華精美；各種節令慶典、活動，不得</w:t>
      </w:r>
      <w:r w:rsidRPr="00B948D2">
        <w:rPr>
          <w:rFonts w:eastAsia="標楷體" w:hint="eastAsia"/>
          <w:sz w:val="28"/>
        </w:rPr>
        <w:t>鋪張；不得辦理非必要之禮品採購及聯誼餐敘；確有必要之訓練、考察、研討會，亦應儘量節省，以避免有浪費、消化預算之情事。</w:t>
      </w:r>
    </w:p>
    <w:p w14:paraId="0B430261" w14:textId="77777777" w:rsidR="00835A82" w:rsidRDefault="00835A82" w:rsidP="00B26C4C">
      <w:pPr>
        <w:spacing w:after="40" w:line="400" w:lineRule="exact"/>
        <w:ind w:left="840"/>
        <w:jc w:val="both"/>
        <w:rPr>
          <w:rFonts w:eastAsia="標楷體"/>
          <w:sz w:val="28"/>
          <w:szCs w:val="28"/>
        </w:rPr>
      </w:pPr>
    </w:p>
    <w:p w14:paraId="24BEE8EE" w14:textId="77777777" w:rsidR="00152366" w:rsidRDefault="00152366" w:rsidP="00B26C4C">
      <w:pPr>
        <w:spacing w:after="40" w:line="400" w:lineRule="exact"/>
        <w:ind w:left="840"/>
        <w:jc w:val="both"/>
        <w:rPr>
          <w:rFonts w:eastAsia="標楷體"/>
          <w:sz w:val="28"/>
          <w:szCs w:val="28"/>
        </w:rPr>
      </w:pPr>
    </w:p>
    <w:p w14:paraId="4AFAB3F3" w14:textId="77777777" w:rsidR="00152366" w:rsidRPr="00B948D2" w:rsidRDefault="00152366" w:rsidP="00B26C4C">
      <w:pPr>
        <w:spacing w:after="40" w:line="400" w:lineRule="exact"/>
        <w:ind w:left="840"/>
        <w:jc w:val="both"/>
        <w:rPr>
          <w:rFonts w:eastAsia="標楷體" w:hint="eastAsia"/>
          <w:sz w:val="28"/>
          <w:szCs w:val="28"/>
        </w:rPr>
      </w:pPr>
    </w:p>
    <w:p w14:paraId="0ED641AE" w14:textId="77777777" w:rsidR="002132A0" w:rsidRPr="00B948D2" w:rsidRDefault="002132A0" w:rsidP="0010029C">
      <w:pPr>
        <w:numPr>
          <w:ilvl w:val="0"/>
          <w:numId w:val="1"/>
        </w:numPr>
        <w:spacing w:after="40" w:line="400" w:lineRule="exact"/>
        <w:ind w:left="202" w:hanging="202"/>
        <w:jc w:val="both"/>
        <w:rPr>
          <w:rFonts w:eastAsia="標楷體" w:hint="eastAsia"/>
          <w:b/>
          <w:sz w:val="32"/>
          <w:szCs w:val="32"/>
        </w:rPr>
      </w:pPr>
      <w:r w:rsidRPr="00B948D2">
        <w:rPr>
          <w:rFonts w:eastAsia="標楷體" w:hint="eastAsia"/>
          <w:b/>
          <w:sz w:val="32"/>
          <w:szCs w:val="32"/>
        </w:rPr>
        <w:lastRenderedPageBreak/>
        <w:t>獎補助費</w:t>
      </w:r>
    </w:p>
    <w:p w14:paraId="4CA25FDD" w14:textId="77777777" w:rsidR="008F4D6C" w:rsidRPr="00B948D2" w:rsidRDefault="005B3607" w:rsidP="007D520F">
      <w:pPr>
        <w:pStyle w:val="ae"/>
        <w:widowControl/>
        <w:numPr>
          <w:ilvl w:val="0"/>
          <w:numId w:val="49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本府補助所屬機關學校之經費</w:t>
      </w:r>
      <w:proofErr w:type="gramStart"/>
      <w:r w:rsidRPr="00B948D2">
        <w:rPr>
          <w:rFonts w:eastAsia="標楷體" w:hint="eastAsia"/>
          <w:sz w:val="28"/>
        </w:rPr>
        <w:t>採</w:t>
      </w:r>
      <w:proofErr w:type="gramEnd"/>
      <w:r w:rsidRPr="00B948D2">
        <w:rPr>
          <w:rFonts w:eastAsia="標楷體" w:hint="eastAsia"/>
          <w:sz w:val="28"/>
        </w:rPr>
        <w:t>訂約後依契約金額補助，</w:t>
      </w:r>
      <w:proofErr w:type="gramStart"/>
      <w:r w:rsidRPr="00B948D2">
        <w:rPr>
          <w:rFonts w:eastAsia="標楷體" w:hint="eastAsia"/>
          <w:sz w:val="28"/>
        </w:rPr>
        <w:t>俾</w:t>
      </w:r>
      <w:proofErr w:type="gramEnd"/>
      <w:r w:rsidRPr="00B948D2">
        <w:rPr>
          <w:rFonts w:eastAsia="標楷體" w:hint="eastAsia"/>
          <w:sz w:val="28"/>
        </w:rPr>
        <w:t>利本府統一運</w:t>
      </w:r>
      <w:r w:rsidR="00835A82" w:rsidRPr="00B948D2">
        <w:rPr>
          <w:rFonts w:eastAsia="標楷體" w:hint="eastAsia"/>
          <w:sz w:val="28"/>
        </w:rPr>
        <w:t xml:space="preserve">           </w:t>
      </w:r>
      <w:r w:rsidRPr="00B948D2">
        <w:rPr>
          <w:rFonts w:eastAsia="標楷體" w:hint="eastAsia"/>
          <w:sz w:val="28"/>
        </w:rPr>
        <w:t>用。</w:t>
      </w:r>
    </w:p>
    <w:p w14:paraId="0C448F35" w14:textId="77777777" w:rsidR="008F4D6C" w:rsidRPr="00B948D2" w:rsidRDefault="00835A82" w:rsidP="007D520F">
      <w:pPr>
        <w:pStyle w:val="ae"/>
        <w:widowControl/>
        <w:numPr>
          <w:ilvl w:val="0"/>
          <w:numId w:val="49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本府各處暨所屬機關所列補助經費，應依「新竹市政府對民間團體及個人補捐助經費作業及管考注意事項」自行擬定補助對象、標準、項目及管考機制等原則，</w:t>
      </w:r>
      <w:proofErr w:type="gramStart"/>
      <w:r w:rsidRPr="00B948D2">
        <w:rPr>
          <w:rFonts w:eastAsia="標楷體" w:hint="eastAsia"/>
          <w:sz w:val="28"/>
        </w:rPr>
        <w:t>均應核定</w:t>
      </w:r>
      <w:proofErr w:type="gramEnd"/>
      <w:r w:rsidRPr="00B948D2">
        <w:rPr>
          <w:rFonts w:eastAsia="標楷體" w:hint="eastAsia"/>
          <w:sz w:val="28"/>
        </w:rPr>
        <w:t>後辦理。各類補助案件應於活動開始日前，提出申請並簽准。</w:t>
      </w:r>
    </w:p>
    <w:p w14:paraId="3D36A9A3" w14:textId="77777777" w:rsidR="00D10229" w:rsidRPr="00582549" w:rsidRDefault="00916144" w:rsidP="007D520F">
      <w:pPr>
        <w:pStyle w:val="ae"/>
        <w:widowControl/>
        <w:numPr>
          <w:ilvl w:val="0"/>
          <w:numId w:val="49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582549">
        <w:rPr>
          <w:rFonts w:eastAsia="標楷體" w:hint="eastAsia"/>
          <w:sz w:val="28"/>
        </w:rPr>
        <w:t>對民間團體之</w:t>
      </w:r>
      <w:r w:rsidR="00835A82" w:rsidRPr="00582549">
        <w:rPr>
          <w:rFonts w:eastAsia="標楷體" w:hint="eastAsia"/>
          <w:sz w:val="28"/>
        </w:rPr>
        <w:t>補助額度除屬「中央對直轄市與縣（市）政府計畫及預算考核要點」規定之例外團體或專案核定者，得於補助原則訂定之補助額度內補助外，應不超過</w:t>
      </w:r>
      <w:r w:rsidR="00835A82" w:rsidRPr="00582549">
        <w:rPr>
          <w:rFonts w:eastAsia="標楷體" w:hint="eastAsia"/>
          <w:sz w:val="28"/>
        </w:rPr>
        <w:t>2</w:t>
      </w:r>
      <w:r w:rsidR="00835A82" w:rsidRPr="00582549">
        <w:rPr>
          <w:rFonts w:eastAsia="標楷體" w:hint="eastAsia"/>
          <w:sz w:val="28"/>
        </w:rPr>
        <w:t>萬</w:t>
      </w:r>
      <w:r w:rsidR="007B3FF3" w:rsidRPr="00582549">
        <w:rPr>
          <w:rFonts w:eastAsia="標楷體" w:hint="eastAsia"/>
          <w:sz w:val="28"/>
        </w:rPr>
        <w:t>5</w:t>
      </w:r>
      <w:r w:rsidR="00230006" w:rsidRPr="00582549">
        <w:rPr>
          <w:rFonts w:eastAsia="標楷體"/>
          <w:sz w:val="28"/>
        </w:rPr>
        <w:t>,000</w:t>
      </w:r>
      <w:r w:rsidR="00835A82" w:rsidRPr="00582549">
        <w:rPr>
          <w:rFonts w:eastAsia="標楷體" w:hint="eastAsia"/>
          <w:sz w:val="28"/>
        </w:rPr>
        <w:t>元。</w:t>
      </w:r>
    </w:p>
    <w:p w14:paraId="7516B3B2" w14:textId="77777777" w:rsidR="00150D7B" w:rsidRPr="00582549" w:rsidRDefault="00835A82" w:rsidP="007D520F">
      <w:pPr>
        <w:pStyle w:val="ae"/>
        <w:widowControl/>
        <w:numPr>
          <w:ilvl w:val="0"/>
          <w:numId w:val="49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582549">
        <w:rPr>
          <w:rFonts w:eastAsia="標楷體" w:hint="eastAsia"/>
          <w:sz w:val="28"/>
        </w:rPr>
        <w:t>旅遊</w:t>
      </w:r>
      <w:r w:rsidRPr="00582549">
        <w:rPr>
          <w:rFonts w:eastAsia="標楷體" w:hint="eastAsia"/>
          <w:sz w:val="28"/>
        </w:rPr>
        <w:t>(</w:t>
      </w:r>
      <w:r w:rsidRPr="00582549">
        <w:rPr>
          <w:rFonts w:eastAsia="標楷體" w:hint="eastAsia"/>
          <w:sz w:val="28"/>
        </w:rPr>
        <w:t>健行</w:t>
      </w:r>
      <w:r w:rsidRPr="00582549">
        <w:rPr>
          <w:rFonts w:eastAsia="標楷體" w:hint="eastAsia"/>
          <w:sz w:val="28"/>
        </w:rPr>
        <w:t>)</w:t>
      </w:r>
      <w:r w:rsidRPr="00582549">
        <w:rPr>
          <w:rFonts w:eastAsia="標楷體" w:hint="eastAsia"/>
          <w:sz w:val="28"/>
        </w:rPr>
        <w:t>、聚餐、烤肉、慶生等聯誼性質活動及紀念品、禮品及禮金等不列入補助範圍，</w:t>
      </w:r>
      <w:r w:rsidR="00FE65F5" w:rsidRPr="00582549">
        <w:rPr>
          <w:rFonts w:eastAsia="標楷體" w:hint="eastAsia"/>
          <w:sz w:val="28"/>
        </w:rPr>
        <w:t>補助</w:t>
      </w:r>
      <w:r w:rsidRPr="00582549">
        <w:rPr>
          <w:rFonts w:eastAsia="標楷體" w:hint="eastAsia"/>
          <w:sz w:val="28"/>
        </w:rPr>
        <w:t>餐費每人每餐以</w:t>
      </w:r>
      <w:r w:rsidR="00582549" w:rsidRPr="00582549">
        <w:rPr>
          <w:rFonts w:eastAsia="標楷體" w:hint="eastAsia"/>
          <w:sz w:val="28"/>
          <w:u w:val="single"/>
        </w:rPr>
        <w:t>120</w:t>
      </w:r>
      <w:r w:rsidRPr="00582549">
        <w:rPr>
          <w:rFonts w:eastAsia="標楷體" w:hint="eastAsia"/>
          <w:sz w:val="28"/>
        </w:rPr>
        <w:t>元為</w:t>
      </w:r>
      <w:r w:rsidR="00625D92" w:rsidRPr="00582549">
        <w:rPr>
          <w:rFonts w:eastAsia="標楷體" w:hint="eastAsia"/>
          <w:sz w:val="28"/>
        </w:rPr>
        <w:t>限</w:t>
      </w:r>
      <w:r w:rsidRPr="00582549">
        <w:rPr>
          <w:rFonts w:eastAsia="標楷體" w:hint="eastAsia"/>
          <w:sz w:val="28"/>
        </w:rPr>
        <w:t>，且補助</w:t>
      </w:r>
      <w:proofErr w:type="gramStart"/>
      <w:r w:rsidRPr="00582549">
        <w:rPr>
          <w:rFonts w:eastAsia="標楷體" w:hint="eastAsia"/>
          <w:sz w:val="28"/>
        </w:rPr>
        <w:t>項目均以本</w:t>
      </w:r>
      <w:proofErr w:type="gramEnd"/>
      <w:r w:rsidRPr="00582549">
        <w:rPr>
          <w:rFonts w:eastAsia="標楷體" w:hint="eastAsia"/>
          <w:sz w:val="28"/>
        </w:rPr>
        <w:t>府各項標準核支。</w:t>
      </w:r>
      <w:r w:rsidR="00D10229" w:rsidRPr="00582549">
        <w:rPr>
          <w:rFonts w:eastAsia="標楷體" w:hint="eastAsia"/>
          <w:sz w:val="28"/>
        </w:rPr>
        <w:t xml:space="preserve">   </w:t>
      </w:r>
    </w:p>
    <w:p w14:paraId="02F89992" w14:textId="77777777" w:rsidR="002132A0" w:rsidRPr="00B948D2" w:rsidRDefault="002132A0" w:rsidP="00150D7B">
      <w:pPr>
        <w:numPr>
          <w:ilvl w:val="0"/>
          <w:numId w:val="1"/>
        </w:numPr>
        <w:spacing w:after="40" w:line="400" w:lineRule="exact"/>
        <w:jc w:val="both"/>
        <w:rPr>
          <w:rFonts w:eastAsia="標楷體" w:hint="eastAsia"/>
          <w:b/>
          <w:sz w:val="32"/>
          <w:szCs w:val="32"/>
        </w:rPr>
      </w:pPr>
      <w:r w:rsidRPr="00B948D2">
        <w:rPr>
          <w:rFonts w:eastAsia="標楷體" w:hint="eastAsia"/>
          <w:b/>
          <w:sz w:val="32"/>
          <w:szCs w:val="32"/>
        </w:rPr>
        <w:t>各項會議、訓練講習</w:t>
      </w:r>
    </w:p>
    <w:p w14:paraId="16282AB7" w14:textId="77777777" w:rsidR="00C77B66" w:rsidRPr="00B948D2" w:rsidRDefault="005A217B" w:rsidP="00ED16AE">
      <w:pPr>
        <w:pStyle w:val="ae"/>
        <w:widowControl/>
        <w:numPr>
          <w:ilvl w:val="0"/>
          <w:numId w:val="48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辦理各項會議、講習及訓練等應確實依行政院</w:t>
      </w:r>
      <w:proofErr w:type="gramStart"/>
      <w:r w:rsidRPr="00B948D2">
        <w:rPr>
          <w:rFonts w:eastAsia="標楷體" w:hint="eastAsia"/>
          <w:sz w:val="28"/>
        </w:rPr>
        <w:t>95</w:t>
      </w:r>
      <w:r w:rsidRPr="00B948D2">
        <w:rPr>
          <w:rFonts w:eastAsia="標楷體" w:hint="eastAsia"/>
          <w:sz w:val="28"/>
        </w:rPr>
        <w:t>年</w:t>
      </w:r>
      <w:r w:rsidRPr="00B948D2">
        <w:rPr>
          <w:rFonts w:eastAsia="標楷體" w:hint="eastAsia"/>
          <w:sz w:val="28"/>
        </w:rPr>
        <w:t>7</w:t>
      </w:r>
      <w:r w:rsidRPr="00B948D2">
        <w:rPr>
          <w:rFonts w:eastAsia="標楷體" w:hint="eastAsia"/>
          <w:sz w:val="28"/>
        </w:rPr>
        <w:t>月</w:t>
      </w:r>
      <w:r w:rsidRPr="00B948D2">
        <w:rPr>
          <w:rFonts w:eastAsia="標楷體" w:hint="eastAsia"/>
          <w:sz w:val="28"/>
        </w:rPr>
        <w:t>14</w:t>
      </w:r>
      <w:r w:rsidRPr="00B948D2">
        <w:rPr>
          <w:rFonts w:eastAsia="標楷體" w:hint="eastAsia"/>
          <w:sz w:val="28"/>
        </w:rPr>
        <w:t>日院授主</w:t>
      </w:r>
      <w:proofErr w:type="gramEnd"/>
      <w:r w:rsidRPr="00B948D2">
        <w:rPr>
          <w:rFonts w:eastAsia="標楷體" w:hint="eastAsia"/>
          <w:sz w:val="28"/>
        </w:rPr>
        <w:t>會三字第</w:t>
      </w:r>
      <w:r w:rsidRPr="00B948D2">
        <w:rPr>
          <w:rFonts w:eastAsia="標楷體" w:hint="eastAsia"/>
          <w:sz w:val="28"/>
        </w:rPr>
        <w:t>0950004326B</w:t>
      </w:r>
      <w:r w:rsidRPr="00B948D2">
        <w:rPr>
          <w:rFonts w:eastAsia="標楷體" w:hint="eastAsia"/>
          <w:sz w:val="28"/>
        </w:rPr>
        <w:t>號函規定，以在機關內部辦理為原則，除必要頒發之獎品外，不得購買紀念</w:t>
      </w:r>
      <w:r w:rsidRPr="00B948D2">
        <w:rPr>
          <w:rFonts w:eastAsia="標楷體" w:hint="eastAsia"/>
          <w:sz w:val="28"/>
        </w:rPr>
        <w:t>(</w:t>
      </w:r>
      <w:r w:rsidRPr="00B948D2">
        <w:rPr>
          <w:rFonts w:eastAsia="標楷體" w:hint="eastAsia"/>
          <w:sz w:val="28"/>
        </w:rPr>
        <w:t>禮</w:t>
      </w:r>
      <w:r w:rsidRPr="00B948D2">
        <w:rPr>
          <w:rFonts w:eastAsia="標楷體" w:hint="eastAsia"/>
          <w:sz w:val="28"/>
        </w:rPr>
        <w:t>)</w:t>
      </w:r>
      <w:r w:rsidRPr="00B948D2">
        <w:rPr>
          <w:rFonts w:eastAsia="標楷體" w:hint="eastAsia"/>
          <w:sz w:val="28"/>
        </w:rPr>
        <w:t>品或宣導品贈與參加人員，且不得攜</w:t>
      </w:r>
      <w:proofErr w:type="gramStart"/>
      <w:r w:rsidRPr="00B948D2">
        <w:rPr>
          <w:rFonts w:eastAsia="標楷體" w:hint="eastAsia"/>
          <w:sz w:val="28"/>
        </w:rPr>
        <w:t>眷</w:t>
      </w:r>
      <w:proofErr w:type="gramEnd"/>
      <w:r w:rsidRPr="00B948D2">
        <w:rPr>
          <w:rFonts w:eastAsia="標楷體" w:hint="eastAsia"/>
          <w:sz w:val="28"/>
        </w:rPr>
        <w:t>參加。</w:t>
      </w:r>
    </w:p>
    <w:p w14:paraId="1DFB7C8F" w14:textId="77777777" w:rsidR="00C77B66" w:rsidRPr="00582549" w:rsidRDefault="00AB7D45" w:rsidP="00ED16AE">
      <w:pPr>
        <w:pStyle w:val="ae"/>
        <w:widowControl/>
        <w:numPr>
          <w:ilvl w:val="0"/>
          <w:numId w:val="48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582549">
        <w:rPr>
          <w:rFonts w:eastAsia="標楷體" w:hint="eastAsia"/>
          <w:sz w:val="28"/>
        </w:rPr>
        <w:t>辦理各項會議或訓練講習若因場地不敷使用，無法在公設場地或機關內辦理者，膳雜費用以每人每日在</w:t>
      </w:r>
      <w:r w:rsidR="007B3FF3" w:rsidRPr="00582549">
        <w:rPr>
          <w:rFonts w:eastAsia="標楷體" w:hint="eastAsia"/>
          <w:sz w:val="28"/>
        </w:rPr>
        <w:t>1</w:t>
      </w:r>
      <w:r w:rsidR="007B3FF3" w:rsidRPr="00582549">
        <w:rPr>
          <w:rFonts w:eastAsia="標楷體"/>
          <w:sz w:val="28"/>
        </w:rPr>
        <w:t>,</w:t>
      </w:r>
      <w:r w:rsidR="007B3FF3" w:rsidRPr="00582549">
        <w:rPr>
          <w:rFonts w:eastAsia="標楷體" w:hint="eastAsia"/>
          <w:sz w:val="28"/>
        </w:rPr>
        <w:t>0</w:t>
      </w:r>
      <w:r w:rsidRPr="00582549">
        <w:rPr>
          <w:rFonts w:eastAsia="標楷體" w:hint="eastAsia"/>
          <w:sz w:val="28"/>
        </w:rPr>
        <w:t>00</w:t>
      </w:r>
      <w:r w:rsidRPr="00582549">
        <w:rPr>
          <w:rFonts w:eastAsia="標楷體" w:hint="eastAsia"/>
          <w:sz w:val="28"/>
        </w:rPr>
        <w:t>元範圍內辦理。</w:t>
      </w:r>
    </w:p>
    <w:p w14:paraId="53E64EC4" w14:textId="77777777" w:rsidR="003041CB" w:rsidRPr="00582549" w:rsidRDefault="00AB7D45" w:rsidP="00ED16AE">
      <w:pPr>
        <w:pStyle w:val="ae"/>
        <w:widowControl/>
        <w:numPr>
          <w:ilvl w:val="0"/>
          <w:numId w:val="48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582549">
        <w:rPr>
          <w:rFonts w:eastAsia="標楷體" w:hint="eastAsia"/>
          <w:sz w:val="28"/>
        </w:rPr>
        <w:t>依簡樸節約原則，會議除茶水</w:t>
      </w:r>
      <w:r w:rsidR="005C2051" w:rsidRPr="00ED16AE">
        <w:rPr>
          <w:rFonts w:eastAsia="標楷體" w:hint="eastAsia"/>
          <w:sz w:val="28"/>
        </w:rPr>
        <w:t>於每人</w:t>
      </w:r>
      <w:r w:rsidR="008218C6" w:rsidRPr="00ED16AE">
        <w:rPr>
          <w:rFonts w:eastAsia="標楷體"/>
          <w:sz w:val="28"/>
        </w:rPr>
        <w:t>4</w:t>
      </w:r>
      <w:r w:rsidR="00DD7101" w:rsidRPr="00ED16AE">
        <w:rPr>
          <w:rFonts w:eastAsia="標楷體"/>
          <w:sz w:val="28"/>
        </w:rPr>
        <w:t>0</w:t>
      </w:r>
      <w:r w:rsidR="005C2051" w:rsidRPr="00ED16AE">
        <w:rPr>
          <w:rFonts w:eastAsia="標楷體" w:hint="eastAsia"/>
          <w:sz w:val="28"/>
        </w:rPr>
        <w:t>元標準列支</w:t>
      </w:r>
      <w:r w:rsidRPr="00582549">
        <w:rPr>
          <w:rFonts w:eastAsia="標楷體" w:hint="eastAsia"/>
          <w:sz w:val="28"/>
        </w:rPr>
        <w:t>外，不提供水果及點心，未超過用餐時間不提供便當</w:t>
      </w:r>
      <w:proofErr w:type="gramStart"/>
      <w:r w:rsidR="005C2051" w:rsidRPr="00ED16AE">
        <w:rPr>
          <w:rFonts w:eastAsia="標楷體"/>
          <w:sz w:val="28"/>
        </w:rPr>
        <w:t>（</w:t>
      </w:r>
      <w:proofErr w:type="gramEnd"/>
      <w:r w:rsidR="005C2051" w:rsidRPr="00ED16AE">
        <w:rPr>
          <w:rFonts w:eastAsia="標楷體"/>
          <w:sz w:val="28"/>
        </w:rPr>
        <w:t>每人每餐</w:t>
      </w:r>
      <w:r w:rsidR="00152366" w:rsidRPr="00ED16AE">
        <w:rPr>
          <w:rFonts w:eastAsia="標楷體" w:hint="eastAsia"/>
          <w:sz w:val="28"/>
        </w:rPr>
        <w:t>以不超過</w:t>
      </w:r>
      <w:r w:rsidR="00582549" w:rsidRPr="007D520F">
        <w:rPr>
          <w:rFonts w:eastAsia="標楷體" w:hint="eastAsia"/>
          <w:sz w:val="28"/>
          <w:u w:val="single"/>
        </w:rPr>
        <w:t>120</w:t>
      </w:r>
      <w:r w:rsidR="005C2051" w:rsidRPr="00ED16AE">
        <w:rPr>
          <w:rFonts w:eastAsia="標楷體"/>
          <w:sz w:val="28"/>
        </w:rPr>
        <w:t>元</w:t>
      </w:r>
      <w:r w:rsidR="00152366" w:rsidRPr="00ED16AE">
        <w:rPr>
          <w:rFonts w:eastAsia="標楷體" w:hint="eastAsia"/>
          <w:sz w:val="28"/>
        </w:rPr>
        <w:t>為原則</w:t>
      </w:r>
      <w:r w:rsidR="005C2051" w:rsidRPr="00ED16AE">
        <w:rPr>
          <w:rFonts w:eastAsia="標楷體" w:hint="eastAsia"/>
          <w:sz w:val="28"/>
        </w:rPr>
        <w:t>；</w:t>
      </w:r>
      <w:r w:rsidR="005C2051" w:rsidRPr="00ED16AE">
        <w:rPr>
          <w:rFonts w:eastAsia="標楷體"/>
          <w:sz w:val="28"/>
        </w:rPr>
        <w:t>早餐</w:t>
      </w:r>
      <w:r w:rsidR="00152366" w:rsidRPr="00ED16AE">
        <w:rPr>
          <w:rFonts w:eastAsia="標楷體" w:hint="eastAsia"/>
          <w:sz w:val="28"/>
        </w:rPr>
        <w:t>以不超過</w:t>
      </w:r>
      <w:r w:rsidR="00582549" w:rsidRPr="007D520F">
        <w:rPr>
          <w:rFonts w:eastAsia="標楷體" w:hint="eastAsia"/>
          <w:sz w:val="28"/>
          <w:u w:val="single"/>
        </w:rPr>
        <w:t>60</w:t>
      </w:r>
      <w:r w:rsidR="00152366" w:rsidRPr="00ED16AE">
        <w:rPr>
          <w:rFonts w:eastAsia="標楷體"/>
          <w:sz w:val="28"/>
        </w:rPr>
        <w:t>元</w:t>
      </w:r>
      <w:r w:rsidR="00152366" w:rsidRPr="00ED16AE">
        <w:rPr>
          <w:rFonts w:eastAsia="標楷體" w:hint="eastAsia"/>
          <w:sz w:val="28"/>
        </w:rPr>
        <w:t>為原則</w:t>
      </w:r>
      <w:proofErr w:type="gramStart"/>
      <w:r w:rsidR="005C2051" w:rsidRPr="00ED16AE">
        <w:rPr>
          <w:rFonts w:eastAsia="標楷體"/>
          <w:sz w:val="28"/>
        </w:rPr>
        <w:t>）</w:t>
      </w:r>
      <w:proofErr w:type="gramEnd"/>
      <w:r w:rsidRPr="00582549">
        <w:rPr>
          <w:rFonts w:eastAsia="標楷體" w:hint="eastAsia"/>
          <w:sz w:val="28"/>
        </w:rPr>
        <w:t>，一般性活動亦應配合（除受邀無相對給付酬勞之表演團體外），且儘量避免於用餐時間開會。</w:t>
      </w:r>
    </w:p>
    <w:p w14:paraId="4568A6B8" w14:textId="77777777" w:rsidR="00F30DDC" w:rsidRPr="00152366" w:rsidRDefault="001A6DE1" w:rsidP="00ED16AE">
      <w:pPr>
        <w:pStyle w:val="ae"/>
        <w:widowControl/>
        <w:numPr>
          <w:ilvl w:val="0"/>
          <w:numId w:val="48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152366">
        <w:rPr>
          <w:rFonts w:eastAsia="標楷體" w:hint="eastAsia"/>
          <w:sz w:val="28"/>
        </w:rPr>
        <w:t>各項會議邀請</w:t>
      </w:r>
      <w:proofErr w:type="gramStart"/>
      <w:r w:rsidRPr="00152366">
        <w:rPr>
          <w:rFonts w:eastAsia="標楷體" w:hint="eastAsia"/>
          <w:sz w:val="28"/>
        </w:rPr>
        <w:t>本府暨各</w:t>
      </w:r>
      <w:proofErr w:type="gramEnd"/>
      <w:r w:rsidRPr="00152366">
        <w:rPr>
          <w:rFonts w:eastAsia="標楷體" w:hint="eastAsia"/>
          <w:sz w:val="28"/>
        </w:rPr>
        <w:t>所屬機關學校人員以外之學者專家，參加具有政策性</w:t>
      </w:r>
      <w:r w:rsidR="004E4CF5" w:rsidRPr="00152366">
        <w:rPr>
          <w:rFonts w:eastAsia="標楷體" w:hint="eastAsia"/>
          <w:sz w:val="28"/>
        </w:rPr>
        <w:t>或</w:t>
      </w:r>
      <w:r w:rsidRPr="00152366">
        <w:rPr>
          <w:rFonts w:eastAsia="標楷體" w:hint="eastAsia"/>
          <w:sz w:val="28"/>
        </w:rPr>
        <w:t>專案性之重大諮詢事項會議，得支給出席費。</w:t>
      </w:r>
      <w:r w:rsidRPr="00152366">
        <w:rPr>
          <w:rFonts w:eastAsia="標楷體" w:hint="eastAsia"/>
          <w:sz w:val="28"/>
        </w:rPr>
        <w:t xml:space="preserve"> </w:t>
      </w:r>
    </w:p>
    <w:p w14:paraId="5AD0C1CD" w14:textId="77777777" w:rsidR="00150D7B" w:rsidRPr="00B948D2" w:rsidRDefault="005C44D7" w:rsidP="00ED16AE">
      <w:pPr>
        <w:pStyle w:val="ae"/>
        <w:widowControl/>
        <w:numPr>
          <w:ilvl w:val="0"/>
          <w:numId w:val="48"/>
        </w:numPr>
        <w:spacing w:after="320" w:line="400" w:lineRule="exact"/>
        <w:ind w:leftChars="0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座談會主持人因無授課事實不得支給鐘點費，</w:t>
      </w:r>
      <w:r w:rsidR="00F30DDC" w:rsidRPr="00C36A48">
        <w:rPr>
          <w:rFonts w:eastAsia="標楷體" w:hint="eastAsia"/>
          <w:sz w:val="28"/>
        </w:rPr>
        <w:t>其</w:t>
      </w:r>
      <w:r w:rsidRPr="00C36A48">
        <w:rPr>
          <w:rFonts w:eastAsia="標楷體" w:hint="eastAsia"/>
          <w:sz w:val="28"/>
        </w:rPr>
        <w:t>如為</w:t>
      </w:r>
      <w:r w:rsidR="00CD4305" w:rsidRPr="00C36A48">
        <w:rPr>
          <w:rFonts w:eastAsia="標楷體" w:hint="eastAsia"/>
          <w:sz w:val="28"/>
        </w:rPr>
        <w:t>前款</w:t>
      </w:r>
      <w:r w:rsidRPr="00C36A48">
        <w:rPr>
          <w:rFonts w:eastAsia="標楷體" w:hint="eastAsia"/>
          <w:sz w:val="28"/>
        </w:rPr>
        <w:t>之</w:t>
      </w:r>
      <w:r w:rsidRPr="00B948D2">
        <w:rPr>
          <w:rFonts w:eastAsia="標楷體" w:hint="eastAsia"/>
          <w:sz w:val="28"/>
        </w:rPr>
        <w:t>學者專家，得支給出席費。邀請「精神講話」、「始業式」等不具授課事實之課程，不得支給鐘點費。</w:t>
      </w:r>
    </w:p>
    <w:p w14:paraId="15A7B0F7" w14:textId="77777777" w:rsidR="00973C60" w:rsidRPr="00AA28ED" w:rsidRDefault="00973C60" w:rsidP="00973C60">
      <w:pPr>
        <w:pStyle w:val="ae"/>
        <w:widowControl/>
        <w:spacing w:line="400" w:lineRule="exact"/>
        <w:ind w:left="104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AA28ED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="00F30DDC" w:rsidRPr="00AA28ED">
        <w:rPr>
          <w:rFonts w:ascii="標楷體" w:eastAsia="標楷體" w:hAnsi="標楷體" w:hint="eastAsia"/>
          <w:sz w:val="28"/>
          <w:szCs w:val="28"/>
        </w:rPr>
        <w:t>六</w:t>
      </w:r>
      <w:r w:rsidRPr="00AA28ED">
        <w:rPr>
          <w:rFonts w:ascii="標楷體" w:eastAsia="標楷體" w:hAnsi="標楷體" w:hint="eastAsia"/>
          <w:sz w:val="28"/>
          <w:szCs w:val="28"/>
        </w:rPr>
        <w:t>)講師如由</w:t>
      </w:r>
      <w:proofErr w:type="gramStart"/>
      <w:r w:rsidRPr="00AA28ED">
        <w:rPr>
          <w:rFonts w:ascii="標楷體" w:eastAsia="標楷體" w:hAnsi="標楷體" w:hint="eastAsia"/>
          <w:sz w:val="28"/>
          <w:szCs w:val="28"/>
        </w:rPr>
        <w:t>本府暨所屬</w:t>
      </w:r>
      <w:proofErr w:type="gramEnd"/>
      <w:r w:rsidRPr="00AA28ED">
        <w:rPr>
          <w:rFonts w:ascii="標楷體" w:eastAsia="標楷體" w:hAnsi="標楷體" w:hint="eastAsia"/>
          <w:sz w:val="28"/>
          <w:szCs w:val="28"/>
        </w:rPr>
        <w:t>機關</w:t>
      </w:r>
      <w:r w:rsidR="00C44FC0" w:rsidRPr="00AA28ED">
        <w:rPr>
          <w:rFonts w:ascii="標楷體" w:eastAsia="標楷體" w:hAnsi="標楷體" w:hint="eastAsia"/>
          <w:sz w:val="28"/>
          <w:szCs w:val="28"/>
        </w:rPr>
        <w:t>學校</w:t>
      </w:r>
      <w:r w:rsidRPr="00AA28ED">
        <w:rPr>
          <w:rFonts w:ascii="標楷體" w:eastAsia="標楷體" w:hAnsi="標楷體" w:hint="eastAsia"/>
          <w:sz w:val="28"/>
          <w:szCs w:val="28"/>
        </w:rPr>
        <w:t>人員或原補助單位之人員擔任，一律按</w:t>
      </w:r>
      <w:r w:rsidR="001A6DE1" w:rsidRPr="00AA28ED">
        <w:rPr>
          <w:rFonts w:ascii="標楷體" w:eastAsia="標楷體" w:hAnsi="標楷體" w:hint="eastAsia"/>
          <w:sz w:val="28"/>
          <w:szCs w:val="28"/>
        </w:rPr>
        <w:t>講座鐘點費支</w:t>
      </w:r>
      <w:proofErr w:type="gramStart"/>
      <w:r w:rsidR="001A6DE1" w:rsidRPr="00AA28ED">
        <w:rPr>
          <w:rFonts w:ascii="標楷體" w:eastAsia="標楷體" w:hAnsi="標楷體" w:hint="eastAsia"/>
          <w:sz w:val="28"/>
          <w:szCs w:val="28"/>
        </w:rPr>
        <w:t>給表</w:t>
      </w:r>
      <w:r w:rsidRPr="00AA28ED">
        <w:rPr>
          <w:rFonts w:ascii="標楷體" w:eastAsia="標楷體" w:hAnsi="標楷體" w:hint="eastAsia"/>
          <w:sz w:val="28"/>
          <w:szCs w:val="28"/>
        </w:rPr>
        <w:t>內聘</w:t>
      </w:r>
      <w:proofErr w:type="gramEnd"/>
      <w:r w:rsidRPr="00AA28ED">
        <w:rPr>
          <w:rFonts w:ascii="標楷體" w:eastAsia="標楷體" w:hAnsi="標楷體" w:hint="eastAsia"/>
          <w:sz w:val="28"/>
          <w:szCs w:val="28"/>
        </w:rPr>
        <w:t>標準發給鐘點費。</w:t>
      </w:r>
    </w:p>
    <w:p w14:paraId="5D3C9EE3" w14:textId="77777777" w:rsidR="00973C60" w:rsidRPr="00AA28ED" w:rsidRDefault="00973C60" w:rsidP="00973C60">
      <w:pPr>
        <w:pStyle w:val="ae"/>
        <w:widowControl/>
        <w:spacing w:line="400" w:lineRule="exact"/>
        <w:ind w:left="104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AA28ED">
        <w:rPr>
          <w:rFonts w:ascii="標楷體" w:eastAsia="標楷體" w:hAnsi="標楷體" w:hint="eastAsia"/>
          <w:sz w:val="28"/>
          <w:szCs w:val="28"/>
        </w:rPr>
        <w:t>(</w:t>
      </w:r>
      <w:r w:rsidR="00F30DDC" w:rsidRPr="00AA28ED">
        <w:rPr>
          <w:rFonts w:ascii="標楷體" w:eastAsia="標楷體" w:hAnsi="標楷體" w:hint="eastAsia"/>
          <w:sz w:val="28"/>
          <w:szCs w:val="28"/>
        </w:rPr>
        <w:t>七</w:t>
      </w:r>
      <w:r w:rsidRPr="00AA28ED">
        <w:rPr>
          <w:rFonts w:ascii="標楷體" w:eastAsia="標楷體" w:hAnsi="標楷體" w:hint="eastAsia"/>
          <w:sz w:val="28"/>
          <w:szCs w:val="28"/>
        </w:rPr>
        <w:t>)各項會議、訓練研習活動應考量人數，非屬必要其講授課程不得分割小班教學，且聘請助理講師應考量其實用及經濟性，以</w:t>
      </w:r>
      <w:proofErr w:type="gramStart"/>
      <w:r w:rsidRPr="00AA28ED">
        <w:rPr>
          <w:rFonts w:ascii="標楷體" w:eastAsia="標楷體" w:hAnsi="標楷體" w:hint="eastAsia"/>
          <w:sz w:val="28"/>
          <w:szCs w:val="28"/>
        </w:rPr>
        <w:t>撙</w:t>
      </w:r>
      <w:proofErr w:type="gramEnd"/>
      <w:r w:rsidRPr="00AA28ED">
        <w:rPr>
          <w:rFonts w:ascii="標楷體" w:eastAsia="標楷體" w:hAnsi="標楷體" w:hint="eastAsia"/>
          <w:sz w:val="28"/>
          <w:szCs w:val="28"/>
        </w:rPr>
        <w:t>節助理講師之鐘點費。</w:t>
      </w:r>
    </w:p>
    <w:p w14:paraId="79A85C47" w14:textId="77777777" w:rsidR="001C32CA" w:rsidRPr="00F30DDC" w:rsidRDefault="001C32CA" w:rsidP="00F30DDC">
      <w:pPr>
        <w:pStyle w:val="ae"/>
        <w:widowControl/>
        <w:spacing w:after="320" w:line="400" w:lineRule="exact"/>
        <w:ind w:leftChars="0" w:left="0"/>
        <w:jc w:val="both"/>
        <w:rPr>
          <w:rFonts w:eastAsia="標楷體" w:hint="eastAsia"/>
          <w:sz w:val="28"/>
        </w:rPr>
      </w:pPr>
    </w:p>
    <w:p w14:paraId="4AE90CA0" w14:textId="77777777" w:rsidR="002132A0" w:rsidRPr="00B948D2" w:rsidRDefault="002132A0" w:rsidP="0010029C">
      <w:pPr>
        <w:numPr>
          <w:ilvl w:val="0"/>
          <w:numId w:val="1"/>
        </w:numPr>
        <w:spacing w:after="40" w:line="400" w:lineRule="exact"/>
        <w:ind w:left="202" w:hanging="202"/>
        <w:jc w:val="both"/>
        <w:rPr>
          <w:rFonts w:eastAsia="標楷體" w:hint="eastAsia"/>
          <w:b/>
          <w:sz w:val="32"/>
          <w:szCs w:val="32"/>
        </w:rPr>
      </w:pPr>
      <w:r w:rsidRPr="00B948D2">
        <w:rPr>
          <w:rFonts w:eastAsia="標楷體" w:hint="eastAsia"/>
          <w:b/>
          <w:sz w:val="32"/>
          <w:szCs w:val="32"/>
        </w:rPr>
        <w:t>有關採購案件</w:t>
      </w:r>
    </w:p>
    <w:p w14:paraId="69962147" w14:textId="77777777" w:rsidR="00E5456D" w:rsidRPr="00B948D2" w:rsidRDefault="00E5456D" w:rsidP="00E5456D">
      <w:pPr>
        <w:pStyle w:val="ae"/>
        <w:widowControl/>
        <w:numPr>
          <w:ilvl w:val="0"/>
          <w:numId w:val="11"/>
        </w:numPr>
        <w:tabs>
          <w:tab w:val="clear" w:pos="465"/>
        </w:tabs>
        <w:spacing w:after="320" w:line="400" w:lineRule="exact"/>
        <w:ind w:left="959" w:hangingChars="171" w:hanging="479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年度採購金額</w:t>
      </w:r>
      <w:r w:rsidR="005D4479" w:rsidRPr="007B3FF3">
        <w:rPr>
          <w:rFonts w:eastAsia="標楷體" w:hint="eastAsia"/>
          <w:sz w:val="28"/>
        </w:rPr>
        <w:t>逾公告金額十分之一</w:t>
      </w:r>
      <w:r w:rsidRPr="00B948D2">
        <w:rPr>
          <w:rFonts w:eastAsia="標楷體" w:hint="eastAsia"/>
          <w:sz w:val="28"/>
        </w:rPr>
        <w:t>以上之零星採購，以年度開口契約辦理為原則。</w:t>
      </w:r>
    </w:p>
    <w:p w14:paraId="3F8781C0" w14:textId="77777777" w:rsidR="00176FBE" w:rsidRPr="007046AE" w:rsidRDefault="005B3607" w:rsidP="00176FBE">
      <w:pPr>
        <w:pStyle w:val="ae"/>
        <w:widowControl/>
        <w:numPr>
          <w:ilvl w:val="0"/>
          <w:numId w:val="11"/>
        </w:numPr>
        <w:spacing w:after="320" w:line="400" w:lineRule="exact"/>
        <w:ind w:left="945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採購案件之性質或種類如具共通性者，應以共同供應契約辦理為原則。倘</w:t>
      </w:r>
      <w:proofErr w:type="gramStart"/>
      <w:r w:rsidRPr="00B948D2">
        <w:rPr>
          <w:rFonts w:eastAsia="標楷體" w:hint="eastAsia"/>
          <w:sz w:val="28"/>
        </w:rPr>
        <w:t>採</w:t>
      </w:r>
      <w:proofErr w:type="gramEnd"/>
      <w:r w:rsidRPr="00B948D2">
        <w:rPr>
          <w:rFonts w:eastAsia="標楷體" w:hint="eastAsia"/>
          <w:sz w:val="28"/>
        </w:rPr>
        <w:t>自行招標採購時，其價格應不高於共同供應契約金額為宜。</w:t>
      </w:r>
      <w:r w:rsidR="00176FBE" w:rsidRPr="007046AE">
        <w:rPr>
          <w:rFonts w:ascii="標楷體" w:eastAsia="標楷體" w:hAnsi="標楷體" w:hint="eastAsia"/>
          <w:sz w:val="28"/>
          <w:szCs w:val="28"/>
        </w:rPr>
        <w:t>又例行性、經常性、可預見之採購品項，應以前</w:t>
      </w:r>
      <w:proofErr w:type="gramStart"/>
      <w:r w:rsidR="00176FBE" w:rsidRPr="007046A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76FBE" w:rsidRPr="007046AE">
        <w:rPr>
          <w:rFonts w:ascii="標楷體" w:eastAsia="標楷體" w:hAnsi="標楷體" w:hint="eastAsia"/>
          <w:sz w:val="28"/>
          <w:szCs w:val="28"/>
        </w:rPr>
        <w:t>年度同一性質採購金額預估需求，優先評估以開口契約或共同供應契約方式辦理，以降低採購單價及行政人力，節省公</w:t>
      </w:r>
      <w:proofErr w:type="gramStart"/>
      <w:r w:rsidR="00176FBE" w:rsidRPr="007046AE">
        <w:rPr>
          <w:rFonts w:ascii="標楷體" w:eastAsia="標楷體" w:hAnsi="標楷體" w:hint="eastAsia"/>
          <w:sz w:val="28"/>
          <w:szCs w:val="28"/>
        </w:rPr>
        <w:t>帑</w:t>
      </w:r>
      <w:proofErr w:type="gramEnd"/>
      <w:r w:rsidR="00176FBE" w:rsidRPr="007046AE">
        <w:rPr>
          <w:rFonts w:ascii="標楷體" w:eastAsia="標楷體" w:hAnsi="標楷體" w:hint="eastAsia"/>
          <w:sz w:val="28"/>
          <w:szCs w:val="28"/>
        </w:rPr>
        <w:t>，並達規模經濟效益</w:t>
      </w:r>
      <w:r w:rsidR="00C7203A" w:rsidRPr="00B948D2">
        <w:rPr>
          <w:rFonts w:eastAsia="標楷體" w:hint="eastAsia"/>
          <w:sz w:val="28"/>
        </w:rPr>
        <w:t>。</w:t>
      </w:r>
    </w:p>
    <w:p w14:paraId="4C897E3D" w14:textId="77777777" w:rsidR="000C2F0B" w:rsidRPr="00B948D2" w:rsidRDefault="005B3607" w:rsidP="00587DF3">
      <w:pPr>
        <w:numPr>
          <w:ilvl w:val="0"/>
          <w:numId w:val="11"/>
        </w:numPr>
        <w:tabs>
          <w:tab w:val="clear" w:pos="465"/>
        </w:tabs>
        <w:spacing w:after="320" w:line="400" w:lineRule="exact"/>
        <w:ind w:leftChars="200" w:left="959" w:hangingChars="171" w:hanging="479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本府補助各校購置共通性設備，得由承辦學校調查規格採購，並統一辦理公開招標，由各校分別辦理驗收及財產登記，一次付款</w:t>
      </w:r>
      <w:r w:rsidR="00445967" w:rsidRPr="00B948D2">
        <w:rPr>
          <w:rFonts w:eastAsia="標楷體" w:hint="eastAsia"/>
          <w:sz w:val="28"/>
        </w:rPr>
        <w:t>。</w:t>
      </w:r>
    </w:p>
    <w:p w14:paraId="51BCBBAE" w14:textId="77777777" w:rsidR="00587DF3" w:rsidRPr="00B948D2" w:rsidRDefault="005B3607" w:rsidP="00587DF3">
      <w:pPr>
        <w:numPr>
          <w:ilvl w:val="0"/>
          <w:numId w:val="11"/>
        </w:numPr>
        <w:tabs>
          <w:tab w:val="clear" w:pos="465"/>
        </w:tabs>
        <w:spacing w:after="320" w:line="400" w:lineRule="exact"/>
        <w:ind w:leftChars="200" w:left="959" w:hangingChars="171" w:hanging="479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工程規劃設計（含設備）應於預算額度內</w:t>
      </w:r>
      <w:proofErr w:type="gramStart"/>
      <w:r w:rsidRPr="00B948D2">
        <w:rPr>
          <w:rFonts w:eastAsia="標楷體" w:hint="eastAsia"/>
          <w:sz w:val="28"/>
        </w:rPr>
        <w:t>覈</w:t>
      </w:r>
      <w:proofErr w:type="gramEnd"/>
      <w:r w:rsidRPr="00B948D2">
        <w:rPr>
          <w:rFonts w:eastAsia="標楷體" w:hint="eastAsia"/>
          <w:sz w:val="28"/>
        </w:rPr>
        <w:t>實辦理，並不得排除必要設施再以追加方式辦理變更設計或為第二期工程。營</w:t>
      </w:r>
      <w:proofErr w:type="gramStart"/>
      <w:r w:rsidRPr="00B948D2">
        <w:rPr>
          <w:rFonts w:eastAsia="標楷體" w:hint="eastAsia"/>
          <w:sz w:val="28"/>
        </w:rPr>
        <w:t>繕</w:t>
      </w:r>
      <w:proofErr w:type="gramEnd"/>
      <w:r w:rsidRPr="00B948D2">
        <w:rPr>
          <w:rFonts w:eastAsia="標楷體" w:hint="eastAsia"/>
          <w:sz w:val="28"/>
        </w:rPr>
        <w:t>工程規劃設計應力求周全，除法律修訂或安全問題外，以不辦理變更設計為原則，以避免增加公</w:t>
      </w:r>
      <w:proofErr w:type="gramStart"/>
      <w:r w:rsidRPr="00B948D2">
        <w:rPr>
          <w:rFonts w:eastAsia="標楷體" w:hint="eastAsia"/>
          <w:sz w:val="28"/>
        </w:rPr>
        <w:t>帑</w:t>
      </w:r>
      <w:proofErr w:type="gramEnd"/>
      <w:r w:rsidRPr="00B948D2">
        <w:rPr>
          <w:rFonts w:eastAsia="標楷體" w:hint="eastAsia"/>
          <w:sz w:val="28"/>
        </w:rPr>
        <w:t>支出。</w:t>
      </w:r>
    </w:p>
    <w:p w14:paraId="5078F407" w14:textId="77777777" w:rsidR="00587DF3" w:rsidRPr="00B948D2" w:rsidRDefault="005B3607" w:rsidP="00587DF3">
      <w:pPr>
        <w:numPr>
          <w:ilvl w:val="0"/>
          <w:numId w:val="11"/>
        </w:numPr>
        <w:tabs>
          <w:tab w:val="clear" w:pos="465"/>
        </w:tabs>
        <w:spacing w:after="320" w:line="400" w:lineRule="exact"/>
        <w:ind w:leftChars="200" w:left="959" w:hangingChars="171" w:hanging="479"/>
        <w:jc w:val="both"/>
        <w:rPr>
          <w:rFonts w:eastAsia="標楷體" w:hint="eastAsia"/>
          <w:sz w:val="28"/>
        </w:rPr>
      </w:pPr>
      <w:r w:rsidRPr="00B948D2">
        <w:rPr>
          <w:rFonts w:ascii="標楷體" w:eastAsia="標楷體" w:hAnsi="標楷體" w:hint="eastAsia"/>
          <w:sz w:val="28"/>
          <w:szCs w:val="28"/>
        </w:rPr>
        <w:t>預算編列之各項計畫（含工程、設備及補助等）之發包節餘款，非經專案報府核准，一律不得動支。</w:t>
      </w:r>
    </w:p>
    <w:p w14:paraId="4B368703" w14:textId="77777777" w:rsidR="004F15D5" w:rsidRPr="00B948D2" w:rsidRDefault="004F15D5" w:rsidP="0010029C">
      <w:pPr>
        <w:numPr>
          <w:ilvl w:val="0"/>
          <w:numId w:val="1"/>
        </w:numPr>
        <w:spacing w:line="400" w:lineRule="exact"/>
        <w:ind w:left="202" w:hanging="202"/>
        <w:jc w:val="both"/>
        <w:rPr>
          <w:rFonts w:eastAsia="標楷體" w:hint="eastAsia"/>
          <w:b/>
          <w:sz w:val="32"/>
          <w:szCs w:val="32"/>
        </w:rPr>
      </w:pPr>
      <w:r w:rsidRPr="00B948D2">
        <w:rPr>
          <w:rFonts w:eastAsia="標楷體" w:hint="eastAsia"/>
          <w:b/>
          <w:sz w:val="32"/>
          <w:szCs w:val="32"/>
        </w:rPr>
        <w:t>社會福利經費</w:t>
      </w:r>
    </w:p>
    <w:p w14:paraId="05E64919" w14:textId="77777777" w:rsidR="005B3607" w:rsidRPr="00B948D2" w:rsidRDefault="003C7493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(</w:t>
      </w:r>
      <w:proofErr w:type="gramStart"/>
      <w:r w:rsidRPr="00B948D2">
        <w:rPr>
          <w:rFonts w:eastAsia="標楷體" w:hint="eastAsia"/>
          <w:sz w:val="28"/>
        </w:rPr>
        <w:t>一</w:t>
      </w:r>
      <w:proofErr w:type="gramEnd"/>
      <w:r w:rsidRPr="00B948D2">
        <w:rPr>
          <w:rFonts w:eastAsia="標楷體" w:hint="eastAsia"/>
          <w:sz w:val="28"/>
        </w:rPr>
        <w:t>)</w:t>
      </w:r>
      <w:r w:rsidR="005B3607" w:rsidRPr="00B948D2">
        <w:rPr>
          <w:rFonts w:eastAsia="標楷體" w:hint="eastAsia"/>
          <w:sz w:val="28"/>
        </w:rPr>
        <w:t>各項社會福利補助計畫應訂定排富條款，並避免與中央福利措施重複。發放時應</w:t>
      </w:r>
      <w:proofErr w:type="gramStart"/>
      <w:r w:rsidR="005B3607" w:rsidRPr="00B948D2">
        <w:rPr>
          <w:rFonts w:eastAsia="標楷體" w:hint="eastAsia"/>
          <w:sz w:val="28"/>
        </w:rPr>
        <w:t>儘量籍</w:t>
      </w:r>
      <w:proofErr w:type="gramEnd"/>
      <w:r w:rsidR="005B3607" w:rsidRPr="00B948D2">
        <w:rPr>
          <w:rFonts w:eastAsia="標楷體" w:hint="eastAsia"/>
          <w:sz w:val="28"/>
        </w:rPr>
        <w:t>由相關資料佐證勾</w:t>
      </w:r>
      <w:proofErr w:type="gramStart"/>
      <w:r w:rsidR="005B3607" w:rsidRPr="00B948D2">
        <w:rPr>
          <w:rFonts w:eastAsia="標楷體" w:hint="eastAsia"/>
          <w:sz w:val="28"/>
        </w:rPr>
        <w:t>稽</w:t>
      </w:r>
      <w:proofErr w:type="gramEnd"/>
      <w:r w:rsidR="005B3607" w:rsidRPr="00B948D2">
        <w:rPr>
          <w:rFonts w:eastAsia="標楷體" w:hint="eastAsia"/>
          <w:sz w:val="28"/>
        </w:rPr>
        <w:t>，並避免重複發放或</w:t>
      </w:r>
      <w:proofErr w:type="gramStart"/>
      <w:r w:rsidR="005B3607" w:rsidRPr="00B948D2">
        <w:rPr>
          <w:rFonts w:eastAsia="標楷體" w:hint="eastAsia"/>
          <w:sz w:val="28"/>
        </w:rPr>
        <w:t>溢付等情形</w:t>
      </w:r>
      <w:proofErr w:type="gramEnd"/>
      <w:r w:rsidR="005B3607" w:rsidRPr="00B948D2">
        <w:rPr>
          <w:rFonts w:eastAsia="標楷體" w:hint="eastAsia"/>
          <w:sz w:val="28"/>
        </w:rPr>
        <w:t>。</w:t>
      </w:r>
    </w:p>
    <w:p w14:paraId="6E8EF0BD" w14:textId="77777777" w:rsidR="00150D7B" w:rsidRPr="00B948D2" w:rsidRDefault="003C7493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(</w:t>
      </w:r>
      <w:r w:rsidR="00EF78B5" w:rsidRPr="00B948D2">
        <w:rPr>
          <w:rFonts w:eastAsia="標楷體" w:hint="eastAsia"/>
          <w:sz w:val="28"/>
        </w:rPr>
        <w:t>二</w:t>
      </w:r>
      <w:r w:rsidR="00EF78B5" w:rsidRPr="00B948D2">
        <w:rPr>
          <w:rFonts w:eastAsia="標楷體" w:hint="eastAsia"/>
          <w:sz w:val="28"/>
        </w:rPr>
        <w:t>)</w:t>
      </w:r>
      <w:r w:rsidR="005B3607" w:rsidRPr="00B948D2">
        <w:rPr>
          <w:rFonts w:eastAsia="標楷體" w:hint="eastAsia"/>
          <w:sz w:val="28"/>
        </w:rPr>
        <w:t>各項福利措施，應優先推動「中央對直轄市與縣（市）政府計畫及預算考</w:t>
      </w:r>
      <w:r w:rsidR="00EF78B5" w:rsidRPr="00B948D2">
        <w:rPr>
          <w:rFonts w:eastAsia="標楷體" w:hint="eastAsia"/>
          <w:sz w:val="28"/>
          <w:szCs w:val="28"/>
        </w:rPr>
        <w:t>核要點</w:t>
      </w:r>
      <w:r w:rsidR="00EF78B5" w:rsidRPr="00B948D2">
        <w:rPr>
          <w:rFonts w:ascii="標楷體" w:eastAsia="標楷體" w:hAnsi="標楷體" w:cs="新細明體" w:hint="eastAsia"/>
          <w:kern w:val="0"/>
          <w:sz w:val="28"/>
          <w:szCs w:val="28"/>
        </w:rPr>
        <w:t>」所定項目。</w:t>
      </w:r>
    </w:p>
    <w:p w14:paraId="7CB66663" w14:textId="77777777" w:rsidR="003B641C" w:rsidRPr="00B948D2" w:rsidRDefault="003B641C" w:rsidP="00150D7B">
      <w:pPr>
        <w:widowControl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r w:rsidRPr="00B948D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落實精簡組織及人力</w:t>
      </w:r>
    </w:p>
    <w:p w14:paraId="7C82DB2C" w14:textId="77777777" w:rsidR="00C77B66" w:rsidRPr="00B948D2" w:rsidRDefault="00D4407F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lastRenderedPageBreak/>
        <w:t>(</w:t>
      </w:r>
      <w:proofErr w:type="gramStart"/>
      <w:r w:rsidRPr="00B948D2">
        <w:rPr>
          <w:rFonts w:eastAsia="標楷體" w:hint="eastAsia"/>
          <w:sz w:val="28"/>
        </w:rPr>
        <w:t>一</w:t>
      </w:r>
      <w:proofErr w:type="gramEnd"/>
      <w:r w:rsidRPr="00B948D2">
        <w:rPr>
          <w:rFonts w:eastAsia="標楷體" w:hint="eastAsia"/>
          <w:sz w:val="28"/>
        </w:rPr>
        <w:t>)</w:t>
      </w:r>
      <w:r w:rsidR="005B3607" w:rsidRPr="00B948D2">
        <w:rPr>
          <w:rFonts w:eastAsia="標楷體" w:hint="eastAsia"/>
          <w:sz w:val="28"/>
        </w:rPr>
        <w:t>依業務需要辦理組織及員額調整時，</w:t>
      </w:r>
      <w:proofErr w:type="gramStart"/>
      <w:r w:rsidR="005B3607" w:rsidRPr="00B948D2">
        <w:rPr>
          <w:rFonts w:eastAsia="標楷體" w:hint="eastAsia"/>
          <w:sz w:val="28"/>
        </w:rPr>
        <w:t>嚴控無計畫</w:t>
      </w:r>
      <w:proofErr w:type="gramEnd"/>
      <w:r w:rsidR="005B3607" w:rsidRPr="00B948D2">
        <w:rPr>
          <w:rFonts w:eastAsia="標楷體" w:hint="eastAsia"/>
          <w:sz w:val="28"/>
        </w:rPr>
        <w:t>之新增單位及員額之增加；致力降低正式人員人事費。</w:t>
      </w:r>
    </w:p>
    <w:p w14:paraId="431F26E3" w14:textId="77777777" w:rsidR="00C77B66" w:rsidRPr="00B948D2" w:rsidRDefault="00D4407F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(</w:t>
      </w:r>
      <w:r w:rsidRPr="00B948D2">
        <w:rPr>
          <w:rFonts w:eastAsia="標楷體" w:hint="eastAsia"/>
          <w:sz w:val="28"/>
        </w:rPr>
        <w:t>二</w:t>
      </w:r>
      <w:r w:rsidRPr="00B948D2">
        <w:rPr>
          <w:rFonts w:eastAsia="標楷體" w:hint="eastAsia"/>
          <w:sz w:val="28"/>
        </w:rPr>
        <w:t>)</w:t>
      </w:r>
      <w:r w:rsidR="005B3607" w:rsidRPr="00B948D2">
        <w:rPr>
          <w:rFonts w:eastAsia="標楷體" w:hint="eastAsia"/>
          <w:sz w:val="28"/>
        </w:rPr>
        <w:t>嚴格</w:t>
      </w:r>
      <w:proofErr w:type="gramStart"/>
      <w:r w:rsidR="005B3607" w:rsidRPr="00B948D2">
        <w:rPr>
          <w:rFonts w:eastAsia="標楷體" w:hint="eastAsia"/>
          <w:sz w:val="28"/>
        </w:rPr>
        <w:t>控管約聘僱</w:t>
      </w:r>
      <w:proofErr w:type="gramEnd"/>
      <w:r w:rsidR="005B3607" w:rsidRPr="00B948D2">
        <w:rPr>
          <w:rFonts w:eastAsia="標楷體" w:hint="eastAsia"/>
          <w:sz w:val="28"/>
        </w:rPr>
        <w:t>及臨時人員之員額，並</w:t>
      </w:r>
      <w:proofErr w:type="gramStart"/>
      <w:r w:rsidR="005B3607" w:rsidRPr="00B948D2">
        <w:rPr>
          <w:rFonts w:eastAsia="標楷體" w:hint="eastAsia"/>
          <w:sz w:val="28"/>
        </w:rPr>
        <w:t>採</w:t>
      </w:r>
      <w:proofErr w:type="gramEnd"/>
      <w:r w:rsidR="005B3607" w:rsidRPr="00B948D2">
        <w:rPr>
          <w:rFonts w:eastAsia="標楷體" w:hint="eastAsia"/>
          <w:sz w:val="28"/>
        </w:rPr>
        <w:t>遇缺不補方式為原則，以減少</w:t>
      </w:r>
      <w:r w:rsidRPr="00B948D2">
        <w:rPr>
          <w:rFonts w:eastAsia="標楷體" w:hint="eastAsia"/>
          <w:sz w:val="28"/>
        </w:rPr>
        <w:t>用</w:t>
      </w:r>
      <w:r w:rsidRPr="00B948D2">
        <w:rPr>
          <w:rFonts w:eastAsia="標楷體" w:hint="eastAsia"/>
          <w:sz w:val="28"/>
        </w:rPr>
        <w:t xml:space="preserve">                           </w:t>
      </w:r>
      <w:r w:rsidRPr="00B948D2">
        <w:rPr>
          <w:rFonts w:eastAsia="標楷體" w:hint="eastAsia"/>
          <w:sz w:val="28"/>
        </w:rPr>
        <w:t>人費用。</w:t>
      </w:r>
      <w:r w:rsidRPr="00B948D2">
        <w:rPr>
          <w:rFonts w:eastAsia="標楷體" w:hint="eastAsia"/>
          <w:sz w:val="28"/>
        </w:rPr>
        <w:t xml:space="preserve">    </w:t>
      </w:r>
    </w:p>
    <w:p w14:paraId="1D23AEB4" w14:textId="77777777" w:rsidR="005B3607" w:rsidRPr="00B948D2" w:rsidRDefault="00D4407F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(</w:t>
      </w:r>
      <w:r w:rsidRPr="00B948D2">
        <w:rPr>
          <w:rFonts w:eastAsia="標楷體" w:hint="eastAsia"/>
          <w:sz w:val="28"/>
        </w:rPr>
        <w:t>三</w:t>
      </w:r>
      <w:r w:rsidRPr="00B948D2">
        <w:rPr>
          <w:rFonts w:eastAsia="標楷體" w:hint="eastAsia"/>
          <w:sz w:val="28"/>
        </w:rPr>
        <w:t>)</w:t>
      </w:r>
      <w:r w:rsidR="005B3607" w:rsidRPr="00B948D2">
        <w:rPr>
          <w:rFonts w:eastAsia="標楷體" w:hint="eastAsia"/>
          <w:sz w:val="28"/>
        </w:rPr>
        <w:t>推動業務委託或外包民間辦理時應同時減少人員進用，</w:t>
      </w:r>
      <w:r w:rsidR="00182203" w:rsidRPr="00B948D2">
        <w:rPr>
          <w:rFonts w:eastAsia="標楷體" w:hint="eastAsia"/>
          <w:sz w:val="28"/>
        </w:rPr>
        <w:t>以</w:t>
      </w:r>
      <w:r w:rsidR="005B3607" w:rsidRPr="00B948D2">
        <w:rPr>
          <w:rFonts w:eastAsia="標楷體" w:hint="eastAsia"/>
          <w:sz w:val="28"/>
        </w:rPr>
        <w:t>減輕政府各項政務</w:t>
      </w:r>
      <w:r w:rsidRPr="00B948D2">
        <w:rPr>
          <w:rFonts w:eastAsia="標楷體" w:hint="eastAsia"/>
          <w:sz w:val="28"/>
        </w:rPr>
        <w:t>支出</w:t>
      </w:r>
      <w:r w:rsidR="005B3607" w:rsidRPr="00B948D2">
        <w:rPr>
          <w:rFonts w:eastAsia="標楷體" w:hint="eastAsia"/>
          <w:sz w:val="28"/>
        </w:rPr>
        <w:t>。</w:t>
      </w:r>
    </w:p>
    <w:p w14:paraId="7CF1F9DE" w14:textId="77777777" w:rsidR="005B3607" w:rsidRPr="00B948D2" w:rsidRDefault="00D4407F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(</w:t>
      </w:r>
      <w:r w:rsidRPr="00B948D2">
        <w:rPr>
          <w:rFonts w:eastAsia="標楷體" w:hint="eastAsia"/>
          <w:sz w:val="28"/>
        </w:rPr>
        <w:t>四</w:t>
      </w:r>
      <w:r w:rsidRPr="00B948D2">
        <w:rPr>
          <w:rFonts w:eastAsia="標楷體" w:hint="eastAsia"/>
          <w:sz w:val="28"/>
        </w:rPr>
        <w:t>)</w:t>
      </w:r>
      <w:r w:rsidR="005B3607" w:rsidRPr="00B948D2">
        <w:rPr>
          <w:rFonts w:eastAsia="標楷體" w:hint="eastAsia"/>
          <w:sz w:val="28"/>
        </w:rPr>
        <w:t>各項活動會議</w:t>
      </w:r>
      <w:proofErr w:type="gramStart"/>
      <w:r w:rsidR="005B3607" w:rsidRPr="00B948D2">
        <w:rPr>
          <w:rFonts w:eastAsia="標楷體" w:hint="eastAsia"/>
          <w:sz w:val="28"/>
        </w:rPr>
        <w:t>儘</w:t>
      </w:r>
      <w:proofErr w:type="gramEnd"/>
      <w:r w:rsidR="005B3607" w:rsidRPr="00B948D2">
        <w:rPr>
          <w:rFonts w:eastAsia="標楷體" w:hint="eastAsia"/>
          <w:sz w:val="28"/>
        </w:rPr>
        <w:t>可利用教師不排課時段，或利用週末假日及寒暑假辦理。對教師以公假方式參與各項活動從嚴審核，節省人事費支出。</w:t>
      </w:r>
    </w:p>
    <w:p w14:paraId="6A0BA89D" w14:textId="77777777" w:rsidR="00D4407F" w:rsidRPr="00B948D2" w:rsidRDefault="00D4407F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 w:hint="eastAsia"/>
          <w:sz w:val="28"/>
        </w:rPr>
      </w:pPr>
      <w:r w:rsidRPr="00B948D2">
        <w:rPr>
          <w:rFonts w:eastAsia="標楷體" w:hint="eastAsia"/>
          <w:sz w:val="28"/>
        </w:rPr>
        <w:t>(</w:t>
      </w:r>
      <w:r w:rsidRPr="00B948D2">
        <w:rPr>
          <w:rFonts w:eastAsia="標楷體" w:hint="eastAsia"/>
          <w:sz w:val="28"/>
        </w:rPr>
        <w:t>五</w:t>
      </w:r>
      <w:r w:rsidRPr="00B948D2">
        <w:rPr>
          <w:rFonts w:eastAsia="標楷體" w:hint="eastAsia"/>
          <w:sz w:val="28"/>
        </w:rPr>
        <w:t>)</w:t>
      </w:r>
      <w:proofErr w:type="gramStart"/>
      <w:r w:rsidR="005B3607" w:rsidRPr="00B948D2">
        <w:rPr>
          <w:rFonts w:eastAsia="標楷體" w:hint="eastAsia"/>
          <w:sz w:val="28"/>
        </w:rPr>
        <w:t>本府暨所屬</w:t>
      </w:r>
      <w:proofErr w:type="gramEnd"/>
      <w:r w:rsidR="005B3607" w:rsidRPr="00B948D2">
        <w:rPr>
          <w:rFonts w:eastAsia="標楷體" w:hint="eastAsia"/>
          <w:sz w:val="28"/>
        </w:rPr>
        <w:t>公教人員進修學分費補助，每人每學期按學分費及學雜費</w:t>
      </w:r>
      <w:r w:rsidR="004F656E" w:rsidRPr="00B948D2">
        <w:rPr>
          <w:rFonts w:eastAsia="標楷體" w:hint="eastAsia"/>
          <w:sz w:val="28"/>
        </w:rPr>
        <w:t>二分之一</w:t>
      </w:r>
      <w:r w:rsidR="005B3607" w:rsidRPr="00B948D2">
        <w:rPr>
          <w:rFonts w:eastAsia="標楷體" w:hint="eastAsia"/>
          <w:sz w:val="28"/>
        </w:rPr>
        <w:t>補助，但最高以</w:t>
      </w:r>
      <w:r w:rsidR="005B3607" w:rsidRPr="00B948D2">
        <w:rPr>
          <w:rFonts w:eastAsia="標楷體" w:hint="eastAsia"/>
          <w:sz w:val="28"/>
        </w:rPr>
        <w:t>5,000</w:t>
      </w:r>
      <w:r w:rsidR="005B3607" w:rsidRPr="00B948D2">
        <w:rPr>
          <w:rFonts w:eastAsia="標楷體" w:hint="eastAsia"/>
          <w:sz w:val="28"/>
        </w:rPr>
        <w:t>元為限。留職停薪人員不予補助。</w:t>
      </w:r>
    </w:p>
    <w:p w14:paraId="5C508FB0" w14:textId="77777777" w:rsidR="003B641C" w:rsidRPr="00B948D2" w:rsidRDefault="00F92F36" w:rsidP="00150D7B">
      <w:pPr>
        <w:numPr>
          <w:ilvl w:val="0"/>
          <w:numId w:val="1"/>
        </w:numPr>
        <w:spacing w:line="400" w:lineRule="exact"/>
        <w:jc w:val="both"/>
        <w:rPr>
          <w:rFonts w:eastAsia="標楷體" w:hint="eastAsia"/>
          <w:b/>
          <w:sz w:val="32"/>
          <w:szCs w:val="32"/>
        </w:rPr>
      </w:pPr>
      <w:r w:rsidRPr="00B948D2">
        <w:rPr>
          <w:rFonts w:eastAsia="標楷體" w:hint="eastAsia"/>
          <w:b/>
          <w:sz w:val="32"/>
          <w:szCs w:val="32"/>
        </w:rPr>
        <w:t>加強財務管理，提升財務效能</w:t>
      </w:r>
    </w:p>
    <w:p w14:paraId="19A5280F" w14:textId="77777777" w:rsidR="007D520F" w:rsidRDefault="00C37D56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/>
          <w:sz w:val="28"/>
          <w:szCs w:val="28"/>
        </w:rPr>
      </w:pPr>
      <w:r w:rsidRPr="00B948D2">
        <w:rPr>
          <w:rFonts w:eastAsia="標楷體" w:hint="eastAsia"/>
          <w:sz w:val="28"/>
          <w:szCs w:val="28"/>
        </w:rPr>
        <w:t>(</w:t>
      </w:r>
      <w:proofErr w:type="gramStart"/>
      <w:r w:rsidRPr="00B948D2">
        <w:rPr>
          <w:rFonts w:eastAsia="標楷體" w:hint="eastAsia"/>
          <w:sz w:val="28"/>
          <w:szCs w:val="28"/>
        </w:rPr>
        <w:t>一</w:t>
      </w:r>
      <w:proofErr w:type="gramEnd"/>
      <w:r w:rsidRPr="00B948D2">
        <w:rPr>
          <w:rFonts w:eastAsia="標楷體" w:hint="eastAsia"/>
          <w:sz w:val="28"/>
          <w:szCs w:val="28"/>
        </w:rPr>
        <w:t>)</w:t>
      </w:r>
      <w:r w:rsidR="005B3607" w:rsidRPr="00B948D2">
        <w:rPr>
          <w:rFonts w:eastAsia="標楷體" w:hint="eastAsia"/>
          <w:sz w:val="28"/>
          <w:szCs w:val="28"/>
        </w:rPr>
        <w:t>檢討特種基金營運績效，將功能萎縮或績效</w:t>
      </w:r>
      <w:proofErr w:type="gramStart"/>
      <w:r w:rsidR="005B3607" w:rsidRPr="00B948D2">
        <w:rPr>
          <w:rFonts w:eastAsia="標楷體" w:hint="eastAsia"/>
          <w:sz w:val="28"/>
          <w:szCs w:val="28"/>
        </w:rPr>
        <w:t>不</w:t>
      </w:r>
      <w:proofErr w:type="gramEnd"/>
      <w:r w:rsidR="005B3607" w:rsidRPr="00B948D2">
        <w:rPr>
          <w:rFonts w:eastAsia="標楷體" w:hint="eastAsia"/>
          <w:sz w:val="28"/>
          <w:szCs w:val="28"/>
        </w:rPr>
        <w:t>彰、性質相近者予以裁撤或</w:t>
      </w:r>
      <w:r w:rsidRPr="00B948D2">
        <w:rPr>
          <w:rFonts w:eastAsia="標楷體" w:hint="eastAsia"/>
          <w:sz w:val="28"/>
          <w:szCs w:val="28"/>
        </w:rPr>
        <w:t xml:space="preserve">   </w:t>
      </w:r>
      <w:r w:rsidR="005B3607" w:rsidRPr="00B948D2">
        <w:rPr>
          <w:rFonts w:eastAsia="標楷體" w:hint="eastAsia"/>
          <w:sz w:val="28"/>
          <w:szCs w:val="28"/>
        </w:rPr>
        <w:t>簡</w:t>
      </w:r>
      <w:proofErr w:type="gramStart"/>
      <w:r w:rsidR="005B3607" w:rsidRPr="00B948D2">
        <w:rPr>
          <w:rFonts w:eastAsia="標楷體" w:hint="eastAsia"/>
          <w:sz w:val="28"/>
          <w:szCs w:val="28"/>
        </w:rPr>
        <w:t>併</w:t>
      </w:r>
      <w:proofErr w:type="gramEnd"/>
      <w:r w:rsidR="005B3607" w:rsidRPr="00B948D2">
        <w:rPr>
          <w:rFonts w:eastAsia="標楷體" w:hint="eastAsia"/>
          <w:sz w:val="28"/>
          <w:szCs w:val="28"/>
        </w:rPr>
        <w:t>。</w:t>
      </w:r>
    </w:p>
    <w:p w14:paraId="6FFE881C" w14:textId="77777777" w:rsidR="007D520F" w:rsidRDefault="00C37D56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/>
          <w:sz w:val="28"/>
          <w:szCs w:val="28"/>
        </w:rPr>
      </w:pPr>
      <w:r w:rsidRPr="00B948D2">
        <w:rPr>
          <w:rFonts w:eastAsia="標楷體" w:hint="eastAsia"/>
          <w:sz w:val="28"/>
          <w:szCs w:val="28"/>
        </w:rPr>
        <w:t>(</w:t>
      </w:r>
      <w:r w:rsidRPr="00B948D2">
        <w:rPr>
          <w:rFonts w:eastAsia="標楷體" w:hint="eastAsia"/>
          <w:sz w:val="28"/>
          <w:szCs w:val="28"/>
        </w:rPr>
        <w:t>二</w:t>
      </w:r>
      <w:r w:rsidRPr="00B948D2">
        <w:rPr>
          <w:rFonts w:eastAsia="標楷體" w:hint="eastAsia"/>
          <w:sz w:val="28"/>
          <w:szCs w:val="28"/>
        </w:rPr>
        <w:t>)</w:t>
      </w:r>
      <w:r w:rsidR="005B3607" w:rsidRPr="00B948D2">
        <w:rPr>
          <w:rFonts w:eastAsia="標楷體" w:hint="eastAsia"/>
          <w:sz w:val="28"/>
          <w:szCs w:val="28"/>
        </w:rPr>
        <w:t>為多元籌措財源，各處及所屬機關學校應積極爭取中央補助款；其獲得之</w:t>
      </w:r>
      <w:r w:rsidRPr="00B948D2">
        <w:rPr>
          <w:rFonts w:eastAsia="標楷體" w:hint="eastAsia"/>
          <w:sz w:val="28"/>
          <w:szCs w:val="28"/>
        </w:rPr>
        <w:t xml:space="preserve">        </w:t>
      </w:r>
      <w:r w:rsidR="005B3607" w:rsidRPr="00B948D2">
        <w:rPr>
          <w:rFonts w:eastAsia="標楷體" w:hint="eastAsia"/>
          <w:sz w:val="28"/>
          <w:szCs w:val="28"/>
        </w:rPr>
        <w:t>補助計畫或代辦經費如與市庫所編列計畫重複時，應優先運用中央補助</w:t>
      </w:r>
      <w:r w:rsidRPr="00B948D2">
        <w:rPr>
          <w:rFonts w:eastAsia="標楷體" w:hint="eastAsia"/>
          <w:sz w:val="28"/>
          <w:szCs w:val="28"/>
        </w:rPr>
        <w:t xml:space="preserve">        </w:t>
      </w:r>
      <w:r w:rsidR="005B3607" w:rsidRPr="00B948D2">
        <w:rPr>
          <w:rFonts w:eastAsia="標楷體" w:hint="eastAsia"/>
          <w:sz w:val="28"/>
          <w:szCs w:val="28"/>
        </w:rPr>
        <w:t>款，代辦經費及補助款之節餘款繳回前應檢討未充分利用之原因。</w:t>
      </w:r>
    </w:p>
    <w:p w14:paraId="12B89103" w14:textId="77777777" w:rsidR="00C77B66" w:rsidRPr="00B948D2" w:rsidRDefault="00C37D56" w:rsidP="007D520F">
      <w:pPr>
        <w:pStyle w:val="ae"/>
        <w:widowControl/>
        <w:spacing w:after="320" w:line="400" w:lineRule="exact"/>
        <w:ind w:leftChars="199" w:left="979" w:hangingChars="179" w:hanging="501"/>
        <w:jc w:val="both"/>
        <w:rPr>
          <w:rFonts w:eastAsia="標楷體" w:hint="eastAsia"/>
          <w:sz w:val="28"/>
          <w:szCs w:val="28"/>
        </w:rPr>
      </w:pPr>
      <w:r w:rsidRPr="00B948D2">
        <w:rPr>
          <w:rFonts w:eastAsia="標楷體" w:hint="eastAsia"/>
          <w:sz w:val="28"/>
          <w:szCs w:val="28"/>
        </w:rPr>
        <w:t>(</w:t>
      </w:r>
      <w:r w:rsidRPr="00B948D2">
        <w:rPr>
          <w:rFonts w:eastAsia="標楷體" w:hint="eastAsia"/>
          <w:sz w:val="28"/>
          <w:szCs w:val="28"/>
        </w:rPr>
        <w:t>三</w:t>
      </w:r>
      <w:r w:rsidRPr="00B948D2">
        <w:rPr>
          <w:rFonts w:eastAsia="標楷體" w:hint="eastAsia"/>
          <w:sz w:val="28"/>
          <w:szCs w:val="28"/>
        </w:rPr>
        <w:t>)</w:t>
      </w:r>
      <w:r w:rsidR="005B3607" w:rsidRPr="00B948D2">
        <w:rPr>
          <w:rFonts w:eastAsia="標楷體" w:hint="eastAsia"/>
          <w:sz w:val="28"/>
          <w:szCs w:val="28"/>
        </w:rPr>
        <w:t>對預算所列計畫項目，應依本節約原則辦理，其節約金額連同</w:t>
      </w:r>
      <w:proofErr w:type="gramStart"/>
      <w:r w:rsidR="005B3607" w:rsidRPr="00B948D2">
        <w:rPr>
          <w:rFonts w:eastAsia="標楷體" w:hint="eastAsia"/>
          <w:sz w:val="28"/>
          <w:szCs w:val="28"/>
        </w:rPr>
        <w:t>前款因爭取</w:t>
      </w:r>
      <w:proofErr w:type="gramEnd"/>
      <w:r w:rsidRPr="00B948D2">
        <w:rPr>
          <w:rFonts w:eastAsia="標楷體" w:hint="eastAsia"/>
          <w:sz w:val="28"/>
          <w:szCs w:val="28"/>
        </w:rPr>
        <w:t xml:space="preserve">        </w:t>
      </w:r>
      <w:r w:rsidR="005B3607" w:rsidRPr="00B948D2">
        <w:rPr>
          <w:rFonts w:eastAsia="標楷體" w:hint="eastAsia"/>
          <w:sz w:val="28"/>
          <w:szCs w:val="28"/>
        </w:rPr>
        <w:t>上級補助款或代辦經費，可相對節約市庫支出之金額，</w:t>
      </w:r>
      <w:proofErr w:type="gramStart"/>
      <w:r w:rsidR="005B3607" w:rsidRPr="00B948D2">
        <w:rPr>
          <w:rFonts w:eastAsia="標楷體" w:hint="eastAsia"/>
          <w:sz w:val="28"/>
          <w:szCs w:val="28"/>
        </w:rPr>
        <w:t>均應隨時</w:t>
      </w:r>
      <w:proofErr w:type="gramEnd"/>
      <w:r w:rsidR="005B3607" w:rsidRPr="00B948D2">
        <w:rPr>
          <w:rFonts w:eastAsia="標楷體" w:hint="eastAsia"/>
          <w:sz w:val="28"/>
          <w:szCs w:val="28"/>
        </w:rPr>
        <w:t>記錄，於</w:t>
      </w:r>
      <w:r w:rsidRPr="00B948D2">
        <w:rPr>
          <w:rFonts w:eastAsia="標楷體" w:hint="eastAsia"/>
          <w:sz w:val="28"/>
          <w:szCs w:val="28"/>
        </w:rPr>
        <w:t xml:space="preserve">        </w:t>
      </w:r>
      <w:r w:rsidR="005B3607" w:rsidRPr="00B948D2">
        <w:rPr>
          <w:rFonts w:eastAsia="標楷體" w:hint="eastAsia"/>
          <w:sz w:val="28"/>
          <w:szCs w:val="28"/>
        </w:rPr>
        <w:t>年度終了通盤檢討，並得辦理獎懲。</w:t>
      </w:r>
    </w:p>
    <w:p w14:paraId="4D9FD6DD" w14:textId="77777777" w:rsidR="002177FD" w:rsidRPr="00AA28ED" w:rsidRDefault="005B3607" w:rsidP="0010029C">
      <w:pPr>
        <w:spacing w:after="320" w:line="400" w:lineRule="exact"/>
        <w:ind w:left="685" w:hangingChars="214" w:hanging="685"/>
        <w:jc w:val="both"/>
        <w:rPr>
          <w:rFonts w:eastAsia="標楷體" w:hint="eastAsia"/>
          <w:b/>
          <w:sz w:val="32"/>
          <w:szCs w:val="32"/>
        </w:rPr>
      </w:pPr>
      <w:r w:rsidRPr="00AA28ED">
        <w:rPr>
          <w:rFonts w:eastAsia="標楷體" w:hint="eastAsia"/>
          <w:b/>
          <w:sz w:val="32"/>
          <w:szCs w:val="32"/>
        </w:rPr>
        <w:t>九</w:t>
      </w:r>
      <w:r w:rsidR="006B530B" w:rsidRPr="00AA28ED">
        <w:rPr>
          <w:rFonts w:eastAsia="標楷體" w:hint="eastAsia"/>
          <w:b/>
          <w:sz w:val="32"/>
          <w:szCs w:val="32"/>
        </w:rPr>
        <w:t>、</w:t>
      </w:r>
      <w:r w:rsidRPr="00AA28ED">
        <w:rPr>
          <w:rFonts w:eastAsia="標楷體" w:hint="eastAsia"/>
          <w:b/>
          <w:sz w:val="32"/>
          <w:szCs w:val="32"/>
        </w:rPr>
        <w:t>請各機關單位提報與業務相關之節流措施，</w:t>
      </w:r>
      <w:r w:rsidR="008D2430" w:rsidRPr="007B3FF3">
        <w:rPr>
          <w:rFonts w:eastAsia="標楷體" w:hint="eastAsia"/>
          <w:b/>
          <w:sz w:val="32"/>
          <w:szCs w:val="32"/>
        </w:rPr>
        <w:t>得視辦理情形專案提報</w:t>
      </w:r>
      <w:r w:rsidRPr="00AA28ED">
        <w:rPr>
          <w:rFonts w:eastAsia="標楷體" w:hint="eastAsia"/>
          <w:b/>
          <w:sz w:val="32"/>
          <w:szCs w:val="32"/>
        </w:rPr>
        <w:t>獎勵。</w:t>
      </w:r>
    </w:p>
    <w:p w14:paraId="0802ADA9" w14:textId="77777777" w:rsidR="00005C28" w:rsidRPr="00AA28ED" w:rsidRDefault="00131246" w:rsidP="007F7147">
      <w:pPr>
        <w:widowControl/>
        <w:rPr>
          <w:rFonts w:eastAsia="標楷體" w:hint="eastAsia"/>
          <w:b/>
          <w:sz w:val="32"/>
          <w:szCs w:val="32"/>
        </w:rPr>
      </w:pPr>
      <w:r w:rsidRPr="00AA28ED">
        <w:rPr>
          <w:rFonts w:ascii="標楷體" w:eastAsia="標楷體" w:hAnsi="標楷體" w:hint="eastAsia"/>
          <w:b/>
          <w:sz w:val="32"/>
          <w:szCs w:val="32"/>
        </w:rPr>
        <w:t>十、</w:t>
      </w:r>
      <w:r w:rsidR="007F7147" w:rsidRPr="00AA28ED">
        <w:rPr>
          <w:rFonts w:eastAsia="標楷體" w:hint="eastAsia"/>
          <w:b/>
          <w:sz w:val="32"/>
          <w:szCs w:val="32"/>
        </w:rPr>
        <w:t>因特殊原因不能依本措施執行，應專案</w:t>
      </w:r>
      <w:proofErr w:type="gramStart"/>
      <w:r w:rsidR="007F7147" w:rsidRPr="00AA28ED">
        <w:rPr>
          <w:rFonts w:eastAsia="標楷體" w:hint="eastAsia"/>
          <w:b/>
          <w:sz w:val="32"/>
          <w:szCs w:val="32"/>
        </w:rPr>
        <w:t>報府簽准</w:t>
      </w:r>
      <w:proofErr w:type="gramEnd"/>
      <w:r w:rsidR="007F7147" w:rsidRPr="00AA28ED">
        <w:rPr>
          <w:rFonts w:eastAsia="標楷體" w:hint="eastAsia"/>
          <w:b/>
          <w:sz w:val="32"/>
          <w:szCs w:val="32"/>
        </w:rPr>
        <w:t>。</w:t>
      </w:r>
    </w:p>
    <w:sectPr w:rsidR="00005C28" w:rsidRPr="00AA28ED" w:rsidSect="00D75A26">
      <w:footerReference w:type="even" r:id="rId8"/>
      <w:footerReference w:type="default" r:id="rId9"/>
      <w:pgSz w:w="11907" w:h="16840" w:code="9"/>
      <w:pgMar w:top="1418" w:right="85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3E7B" w14:textId="77777777" w:rsidR="00EA7807" w:rsidRDefault="00EA7807" w:rsidP="0010029C">
      <w:pPr>
        <w:ind w:left="151" w:hanging="151"/>
      </w:pPr>
      <w:r>
        <w:separator/>
      </w:r>
    </w:p>
  </w:endnote>
  <w:endnote w:type="continuationSeparator" w:id="0">
    <w:p w14:paraId="741AD654" w14:textId="77777777" w:rsidR="00EA7807" w:rsidRDefault="00EA7807" w:rsidP="0010029C">
      <w:pPr>
        <w:ind w:left="151" w:hanging="15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D46B" w14:textId="77777777" w:rsidR="00D4407F" w:rsidRDefault="00D4407F" w:rsidP="0010029C">
    <w:pPr>
      <w:pStyle w:val="a3"/>
      <w:framePr w:wrap="around" w:vAnchor="text" w:hAnchor="margin" w:xAlign="center" w:y="1"/>
      <w:ind w:left="126" w:hanging="126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F840E0C" w14:textId="77777777" w:rsidR="00D4407F" w:rsidRDefault="00D4407F" w:rsidP="0010029C">
    <w:pPr>
      <w:pStyle w:val="a3"/>
      <w:ind w:left="126" w:hanging="1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3860" w14:textId="77777777" w:rsidR="00D4407F" w:rsidRDefault="00D4407F" w:rsidP="0010029C">
    <w:pPr>
      <w:pStyle w:val="a3"/>
      <w:framePr w:wrap="around" w:vAnchor="text" w:hAnchor="margin" w:xAlign="center" w:y="1"/>
      <w:ind w:left="126" w:hanging="126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7BBF">
      <w:rPr>
        <w:rStyle w:val="a4"/>
        <w:noProof/>
      </w:rPr>
      <w:t>1</w:t>
    </w:r>
    <w:r>
      <w:rPr>
        <w:rStyle w:val="a4"/>
      </w:rPr>
      <w:fldChar w:fldCharType="end"/>
    </w:r>
  </w:p>
  <w:p w14:paraId="3381679C" w14:textId="77777777" w:rsidR="00D4407F" w:rsidRDefault="00D4407F" w:rsidP="0010029C">
    <w:pPr>
      <w:pStyle w:val="a3"/>
      <w:ind w:left="126" w:hanging="1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4957" w14:textId="77777777" w:rsidR="00EA7807" w:rsidRDefault="00EA7807" w:rsidP="0010029C">
      <w:pPr>
        <w:ind w:left="151" w:hanging="151"/>
      </w:pPr>
      <w:r>
        <w:separator/>
      </w:r>
    </w:p>
  </w:footnote>
  <w:footnote w:type="continuationSeparator" w:id="0">
    <w:p w14:paraId="2313F2A3" w14:textId="77777777" w:rsidR="00EA7807" w:rsidRDefault="00EA7807" w:rsidP="0010029C">
      <w:pPr>
        <w:ind w:left="151" w:hanging="15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AA"/>
    <w:multiLevelType w:val="hybridMultilevel"/>
    <w:tmpl w:val="36D63916"/>
    <w:lvl w:ilvl="0" w:tplc="B5DC712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91520B6"/>
    <w:multiLevelType w:val="hybridMultilevel"/>
    <w:tmpl w:val="3190B48C"/>
    <w:lvl w:ilvl="0" w:tplc="698CAF56">
      <w:start w:val="1"/>
      <w:numFmt w:val="taiwaneseCountingThousand"/>
      <w:lvlText w:val="(%1)"/>
      <w:lvlJc w:val="left"/>
      <w:pPr>
        <w:ind w:left="7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0CCB011D"/>
    <w:multiLevelType w:val="hybridMultilevel"/>
    <w:tmpl w:val="AA66B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237CE9"/>
    <w:multiLevelType w:val="hybridMultilevel"/>
    <w:tmpl w:val="909AEB1E"/>
    <w:lvl w:ilvl="0" w:tplc="698CAF56">
      <w:start w:val="1"/>
      <w:numFmt w:val="taiwaneseCountingThousand"/>
      <w:lvlText w:val="(%1)"/>
      <w:lvlJc w:val="left"/>
      <w:pPr>
        <w:ind w:left="1065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4" w15:restartNumberingAfterBreak="0">
    <w:nsid w:val="0F7A5C93"/>
    <w:multiLevelType w:val="hybridMultilevel"/>
    <w:tmpl w:val="C43E283C"/>
    <w:lvl w:ilvl="0" w:tplc="171272DE">
      <w:start w:val="1"/>
      <w:numFmt w:val="taiwaneseCountingThousand"/>
      <w:lvlText w:val="(%1)"/>
      <w:lvlJc w:val="left"/>
      <w:pPr>
        <w:tabs>
          <w:tab w:val="num" w:pos="947"/>
        </w:tabs>
        <w:ind w:left="94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5" w15:restartNumberingAfterBreak="0">
    <w:nsid w:val="10147E38"/>
    <w:multiLevelType w:val="hybridMultilevel"/>
    <w:tmpl w:val="36D63916"/>
    <w:lvl w:ilvl="0" w:tplc="B5DC712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0874E8C"/>
    <w:multiLevelType w:val="hybridMultilevel"/>
    <w:tmpl w:val="EEEEAF04"/>
    <w:lvl w:ilvl="0" w:tplc="B5DC712E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807E8E"/>
    <w:multiLevelType w:val="hybridMultilevel"/>
    <w:tmpl w:val="BB52B4EA"/>
    <w:lvl w:ilvl="0" w:tplc="698CAF56">
      <w:start w:val="1"/>
      <w:numFmt w:val="taiwaneseCountingThousand"/>
      <w:lvlText w:val="(%1)"/>
      <w:lvlJc w:val="left"/>
      <w:pPr>
        <w:ind w:left="1035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" w15:restartNumberingAfterBreak="0">
    <w:nsid w:val="139436AD"/>
    <w:multiLevelType w:val="hybridMultilevel"/>
    <w:tmpl w:val="875405B6"/>
    <w:lvl w:ilvl="0" w:tplc="020C0518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39F7763"/>
    <w:multiLevelType w:val="hybridMultilevel"/>
    <w:tmpl w:val="EC24B540"/>
    <w:lvl w:ilvl="0" w:tplc="109A2E7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682B16"/>
    <w:multiLevelType w:val="hybridMultilevel"/>
    <w:tmpl w:val="4AA073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830D77"/>
    <w:multiLevelType w:val="hybridMultilevel"/>
    <w:tmpl w:val="DD3CCF8E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7A00A8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698CAF56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新細明體"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DF91FB8"/>
    <w:multiLevelType w:val="hybridMultilevel"/>
    <w:tmpl w:val="16201A9A"/>
    <w:lvl w:ilvl="0" w:tplc="B5DC712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1F152807"/>
    <w:multiLevelType w:val="hybridMultilevel"/>
    <w:tmpl w:val="875405B6"/>
    <w:lvl w:ilvl="0" w:tplc="020C0518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8706F2"/>
    <w:multiLevelType w:val="hybridMultilevel"/>
    <w:tmpl w:val="3190B48C"/>
    <w:lvl w:ilvl="0" w:tplc="698CAF56">
      <w:start w:val="1"/>
      <w:numFmt w:val="taiwaneseCountingThousand"/>
      <w:lvlText w:val="(%1)"/>
      <w:lvlJc w:val="left"/>
      <w:pPr>
        <w:ind w:left="7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5" w15:restartNumberingAfterBreak="0">
    <w:nsid w:val="272D1A91"/>
    <w:multiLevelType w:val="hybridMultilevel"/>
    <w:tmpl w:val="B0923EDA"/>
    <w:lvl w:ilvl="0" w:tplc="0DC460D8">
      <w:start w:val="1"/>
      <w:numFmt w:val="taiwaneseCountingThousand"/>
      <w:lvlText w:val="(%1)"/>
      <w:lvlJc w:val="left"/>
      <w:pPr>
        <w:tabs>
          <w:tab w:val="num" w:pos="795"/>
        </w:tabs>
        <w:ind w:left="795" w:hanging="360"/>
      </w:pPr>
      <w:rPr>
        <w:rFonts w:ascii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6" w15:restartNumberingAfterBreak="0">
    <w:nsid w:val="27BF1427"/>
    <w:multiLevelType w:val="hybridMultilevel"/>
    <w:tmpl w:val="C0C2584C"/>
    <w:lvl w:ilvl="0" w:tplc="E05CD830">
      <w:start w:val="1"/>
      <w:numFmt w:val="taiwaneseCountingThousand"/>
      <w:lvlText w:val="(%1)"/>
      <w:lvlJc w:val="left"/>
      <w:pPr>
        <w:tabs>
          <w:tab w:val="num" w:pos="1155"/>
        </w:tabs>
        <w:ind w:left="1155" w:hanging="720"/>
      </w:pPr>
      <w:rPr>
        <w:rFonts w:ascii="Times New Roman" w:hAnsi="Times New Roman" w:hint="default"/>
        <w:color w:val="000000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635"/>
        </w:tabs>
        <w:ind w:left="1635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7" w15:restartNumberingAfterBreak="0">
    <w:nsid w:val="2C7010B5"/>
    <w:multiLevelType w:val="hybridMultilevel"/>
    <w:tmpl w:val="254072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D1C3EFC"/>
    <w:multiLevelType w:val="hybridMultilevel"/>
    <w:tmpl w:val="201E6F82"/>
    <w:lvl w:ilvl="0" w:tplc="2A161226">
      <w:start w:val="1"/>
      <w:numFmt w:val="taiwaneseCountingThousand"/>
      <w:lvlText w:val="(%1)"/>
      <w:lvlJc w:val="left"/>
      <w:pPr>
        <w:ind w:left="1190" w:hanging="480"/>
      </w:pPr>
      <w:rPr>
        <w:rFonts w:cs="新細明體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2DFB2787"/>
    <w:multiLevelType w:val="hybridMultilevel"/>
    <w:tmpl w:val="62A0EB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327158"/>
    <w:multiLevelType w:val="hybridMultilevel"/>
    <w:tmpl w:val="1BA292A2"/>
    <w:lvl w:ilvl="0" w:tplc="698CAF56">
      <w:start w:val="1"/>
      <w:numFmt w:val="taiwaneseCountingThousand"/>
      <w:lvlText w:val="(%1)"/>
      <w:lvlJc w:val="left"/>
      <w:pPr>
        <w:ind w:left="90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36964681"/>
    <w:multiLevelType w:val="hybridMultilevel"/>
    <w:tmpl w:val="05109E8E"/>
    <w:lvl w:ilvl="0" w:tplc="2090AF02">
      <w:start w:val="1"/>
      <w:numFmt w:val="taiwaneseCountingThousand"/>
      <w:lvlText w:val="(%1)"/>
      <w:lvlJc w:val="left"/>
      <w:pPr>
        <w:ind w:left="906" w:hanging="480"/>
      </w:pPr>
      <w:rPr>
        <w:rFonts w:cs="新細明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3B38229F"/>
    <w:multiLevelType w:val="hybridMultilevel"/>
    <w:tmpl w:val="5D923124"/>
    <w:lvl w:ilvl="0" w:tplc="487640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BBC6BCE"/>
    <w:multiLevelType w:val="hybridMultilevel"/>
    <w:tmpl w:val="94C27FDA"/>
    <w:lvl w:ilvl="0" w:tplc="8766EC8C">
      <w:start w:val="1"/>
      <w:numFmt w:val="taiwaneseCountingThousand"/>
      <w:lvlText w:val="(%1)"/>
      <w:lvlJc w:val="left"/>
      <w:pPr>
        <w:tabs>
          <w:tab w:val="num" w:pos="947"/>
        </w:tabs>
        <w:ind w:left="94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3C152E56"/>
    <w:multiLevelType w:val="hybridMultilevel"/>
    <w:tmpl w:val="9744A29E"/>
    <w:lvl w:ilvl="0" w:tplc="109A2E7A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3DBC0C09"/>
    <w:multiLevelType w:val="hybridMultilevel"/>
    <w:tmpl w:val="53E2908E"/>
    <w:lvl w:ilvl="0" w:tplc="698CAF56">
      <w:start w:val="1"/>
      <w:numFmt w:val="taiwaneseCountingThousand"/>
      <w:lvlText w:val="(%1)"/>
      <w:lvlJc w:val="left"/>
      <w:pPr>
        <w:ind w:left="7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6" w15:restartNumberingAfterBreak="0">
    <w:nsid w:val="3E07423C"/>
    <w:multiLevelType w:val="hybridMultilevel"/>
    <w:tmpl w:val="80C22AC8"/>
    <w:lvl w:ilvl="0" w:tplc="698CAF56">
      <w:start w:val="1"/>
      <w:numFmt w:val="taiwaneseCountingThousand"/>
      <w:lvlText w:val="(%1)"/>
      <w:lvlJc w:val="left"/>
      <w:pPr>
        <w:ind w:left="4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96653E"/>
    <w:multiLevelType w:val="hybridMultilevel"/>
    <w:tmpl w:val="36D63916"/>
    <w:lvl w:ilvl="0" w:tplc="B5DC712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42F4429E"/>
    <w:multiLevelType w:val="hybridMultilevel"/>
    <w:tmpl w:val="0D62D99A"/>
    <w:lvl w:ilvl="0" w:tplc="B7EC4C9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637EF1"/>
    <w:multiLevelType w:val="hybridMultilevel"/>
    <w:tmpl w:val="8962ECC0"/>
    <w:lvl w:ilvl="0" w:tplc="B5DC712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48CC72AF"/>
    <w:multiLevelType w:val="hybridMultilevel"/>
    <w:tmpl w:val="FBB62C92"/>
    <w:lvl w:ilvl="0" w:tplc="109A2E7A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4BDD3326"/>
    <w:multiLevelType w:val="hybridMultilevel"/>
    <w:tmpl w:val="9C80860E"/>
    <w:lvl w:ilvl="0" w:tplc="698CAF56">
      <w:start w:val="1"/>
      <w:numFmt w:val="taiwaneseCountingThousand"/>
      <w:lvlText w:val="(%1)"/>
      <w:lvlJc w:val="left"/>
      <w:pPr>
        <w:ind w:left="1095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32" w15:restartNumberingAfterBreak="0">
    <w:nsid w:val="4E1E0A73"/>
    <w:multiLevelType w:val="hybridMultilevel"/>
    <w:tmpl w:val="3A1477DC"/>
    <w:lvl w:ilvl="0" w:tplc="710A03A0">
      <w:start w:val="1"/>
      <w:numFmt w:val="taiwaneseCountingThousand"/>
      <w:lvlText w:val="(%1)"/>
      <w:lvlJc w:val="left"/>
      <w:pPr>
        <w:tabs>
          <w:tab w:val="num" w:pos="947"/>
        </w:tabs>
        <w:ind w:left="94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3" w15:restartNumberingAfterBreak="0">
    <w:nsid w:val="51846974"/>
    <w:multiLevelType w:val="hybridMultilevel"/>
    <w:tmpl w:val="E2F46398"/>
    <w:lvl w:ilvl="0" w:tplc="B5DC712E">
      <w:start w:val="1"/>
      <w:numFmt w:val="taiwaneseCountingThousand"/>
      <w:lvlText w:val="(%1)"/>
      <w:lvlJc w:val="left"/>
      <w:pPr>
        <w:ind w:left="825" w:hanging="48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4" w15:restartNumberingAfterBreak="0">
    <w:nsid w:val="56245CDE"/>
    <w:multiLevelType w:val="hybridMultilevel"/>
    <w:tmpl w:val="E7484548"/>
    <w:lvl w:ilvl="0" w:tplc="698CAF56">
      <w:start w:val="1"/>
      <w:numFmt w:val="taiwaneseCountingThousand"/>
      <w:lvlText w:val="(%1)"/>
      <w:lvlJc w:val="left"/>
      <w:pPr>
        <w:ind w:left="975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5" w15:restartNumberingAfterBreak="0">
    <w:nsid w:val="576A4555"/>
    <w:multiLevelType w:val="singleLevel"/>
    <w:tmpl w:val="2BE65E3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6" w15:restartNumberingAfterBreak="0">
    <w:nsid w:val="5B104859"/>
    <w:multiLevelType w:val="hybridMultilevel"/>
    <w:tmpl w:val="80688B9E"/>
    <w:lvl w:ilvl="0" w:tplc="ACF0F76A">
      <w:start w:val="1"/>
      <w:numFmt w:val="taiwaneseCountingThousand"/>
      <w:lvlText w:val="(%1)"/>
      <w:lvlJc w:val="left"/>
      <w:pPr>
        <w:ind w:left="1260" w:hanging="480"/>
      </w:pPr>
      <w:rPr>
        <w:rFonts w:cs="新細明體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7" w15:restartNumberingAfterBreak="0">
    <w:nsid w:val="5BAB005E"/>
    <w:multiLevelType w:val="hybridMultilevel"/>
    <w:tmpl w:val="670218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BB46CE"/>
    <w:multiLevelType w:val="hybridMultilevel"/>
    <w:tmpl w:val="9B26A01C"/>
    <w:lvl w:ilvl="0" w:tplc="59522220">
      <w:start w:val="1"/>
      <w:numFmt w:val="taiwaneseCountingThousand"/>
      <w:lvlText w:val="(%1)"/>
      <w:lvlJc w:val="left"/>
      <w:pPr>
        <w:tabs>
          <w:tab w:val="num" w:pos="1270"/>
        </w:tabs>
        <w:ind w:left="1270" w:hanging="99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9" w15:restartNumberingAfterBreak="0">
    <w:nsid w:val="6402616F"/>
    <w:multiLevelType w:val="singleLevel"/>
    <w:tmpl w:val="6EDEDBD4"/>
    <w:lvl w:ilvl="0">
      <w:start w:val="1"/>
      <w:numFmt w:val="decimalFullWidth"/>
      <w:lvlText w:val="︵%1︶"/>
      <w:lvlJc w:val="left"/>
      <w:pPr>
        <w:tabs>
          <w:tab w:val="num" w:pos="855"/>
        </w:tabs>
        <w:ind w:left="855" w:hanging="735"/>
      </w:pPr>
      <w:rPr>
        <w:rFonts w:hint="eastAsia"/>
      </w:rPr>
    </w:lvl>
  </w:abstractNum>
  <w:abstractNum w:abstractNumId="40" w15:restartNumberingAfterBreak="0">
    <w:nsid w:val="69094218"/>
    <w:multiLevelType w:val="hybridMultilevel"/>
    <w:tmpl w:val="B2723FD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69CB650A"/>
    <w:multiLevelType w:val="hybridMultilevel"/>
    <w:tmpl w:val="F580E070"/>
    <w:lvl w:ilvl="0" w:tplc="AEC2DDB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D67152"/>
    <w:multiLevelType w:val="hybridMultilevel"/>
    <w:tmpl w:val="AAFC12E4"/>
    <w:lvl w:ilvl="0" w:tplc="B5DC71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746427"/>
    <w:multiLevelType w:val="hybridMultilevel"/>
    <w:tmpl w:val="00842848"/>
    <w:lvl w:ilvl="0" w:tplc="698CAF56">
      <w:start w:val="1"/>
      <w:numFmt w:val="taiwaneseCountingThousand"/>
      <w:lvlText w:val="(%1)"/>
      <w:lvlJc w:val="left"/>
      <w:pPr>
        <w:ind w:left="90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4" w15:restartNumberingAfterBreak="0">
    <w:nsid w:val="6CCA5D96"/>
    <w:multiLevelType w:val="hybridMultilevel"/>
    <w:tmpl w:val="85A6A094"/>
    <w:lvl w:ilvl="0" w:tplc="109A2E7A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7842FC"/>
    <w:multiLevelType w:val="hybridMultilevel"/>
    <w:tmpl w:val="F47E3120"/>
    <w:lvl w:ilvl="0" w:tplc="B5DC712E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6" w15:restartNumberingAfterBreak="0">
    <w:nsid w:val="71FA4179"/>
    <w:multiLevelType w:val="hybridMultilevel"/>
    <w:tmpl w:val="DB609952"/>
    <w:lvl w:ilvl="0" w:tplc="7B422E5C">
      <w:start w:val="1"/>
      <w:numFmt w:val="taiwaneseCountingThousand"/>
      <w:lvlText w:val="(%1)"/>
      <w:lvlJc w:val="left"/>
      <w:pPr>
        <w:ind w:left="1200" w:hanging="480"/>
      </w:pPr>
      <w:rPr>
        <w:rFonts w:cs="新細明體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7" w15:restartNumberingAfterBreak="0">
    <w:nsid w:val="74D2772B"/>
    <w:multiLevelType w:val="hybridMultilevel"/>
    <w:tmpl w:val="1BB8B9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504C07"/>
    <w:multiLevelType w:val="hybridMultilevel"/>
    <w:tmpl w:val="33DC077E"/>
    <w:lvl w:ilvl="0" w:tplc="B48CDD30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9" w15:restartNumberingAfterBreak="0">
    <w:nsid w:val="7D7132AB"/>
    <w:multiLevelType w:val="hybridMultilevel"/>
    <w:tmpl w:val="29ECBBF2"/>
    <w:lvl w:ilvl="0" w:tplc="86CCDA5A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814880006">
    <w:abstractNumId w:val="11"/>
  </w:num>
  <w:num w:numId="2" w16cid:durableId="1237665621">
    <w:abstractNumId w:val="39"/>
  </w:num>
  <w:num w:numId="3" w16cid:durableId="1195003229">
    <w:abstractNumId w:val="22"/>
  </w:num>
  <w:num w:numId="4" w16cid:durableId="932401606">
    <w:abstractNumId w:val="35"/>
  </w:num>
  <w:num w:numId="5" w16cid:durableId="1725328979">
    <w:abstractNumId w:val="17"/>
  </w:num>
  <w:num w:numId="6" w16cid:durableId="783619737">
    <w:abstractNumId w:val="23"/>
  </w:num>
  <w:num w:numId="7" w16cid:durableId="862940743">
    <w:abstractNumId w:val="48"/>
  </w:num>
  <w:num w:numId="8" w16cid:durableId="1795370329">
    <w:abstractNumId w:val="4"/>
  </w:num>
  <w:num w:numId="9" w16cid:durableId="2034303045">
    <w:abstractNumId w:val="32"/>
  </w:num>
  <w:num w:numId="10" w16cid:durableId="164977370">
    <w:abstractNumId w:val="38"/>
  </w:num>
  <w:num w:numId="11" w16cid:durableId="771779028">
    <w:abstractNumId w:val="13"/>
  </w:num>
  <w:num w:numId="12" w16cid:durableId="1029065835">
    <w:abstractNumId w:val="15"/>
  </w:num>
  <w:num w:numId="13" w16cid:durableId="1703020543">
    <w:abstractNumId w:val="49"/>
  </w:num>
  <w:num w:numId="14" w16cid:durableId="2317746">
    <w:abstractNumId w:val="16"/>
  </w:num>
  <w:num w:numId="15" w16cid:durableId="1264068285">
    <w:abstractNumId w:val="40"/>
  </w:num>
  <w:num w:numId="16" w16cid:durableId="1750343296">
    <w:abstractNumId w:val="37"/>
  </w:num>
  <w:num w:numId="17" w16cid:durableId="1204902138">
    <w:abstractNumId w:val="25"/>
  </w:num>
  <w:num w:numId="18" w16cid:durableId="806050248">
    <w:abstractNumId w:val="33"/>
  </w:num>
  <w:num w:numId="19" w16cid:durableId="158737756">
    <w:abstractNumId w:val="34"/>
  </w:num>
  <w:num w:numId="20" w16cid:durableId="1680112102">
    <w:abstractNumId w:val="14"/>
  </w:num>
  <w:num w:numId="21" w16cid:durableId="1286623179">
    <w:abstractNumId w:val="21"/>
  </w:num>
  <w:num w:numId="22" w16cid:durableId="1986547840">
    <w:abstractNumId w:val="3"/>
  </w:num>
  <w:num w:numId="23" w16cid:durableId="2139488425">
    <w:abstractNumId w:val="43"/>
  </w:num>
  <w:num w:numId="24" w16cid:durableId="121192186">
    <w:abstractNumId w:val="20"/>
  </w:num>
  <w:num w:numId="25" w16cid:durableId="1034232532">
    <w:abstractNumId w:val="7"/>
  </w:num>
  <w:num w:numId="26" w16cid:durableId="1388262416">
    <w:abstractNumId w:val="46"/>
  </w:num>
  <w:num w:numId="27" w16cid:durableId="2098674674">
    <w:abstractNumId w:val="18"/>
  </w:num>
  <w:num w:numId="28" w16cid:durableId="1701324164">
    <w:abstractNumId w:val="10"/>
  </w:num>
  <w:num w:numId="29" w16cid:durableId="1647314013">
    <w:abstractNumId w:val="36"/>
  </w:num>
  <w:num w:numId="30" w16cid:durableId="257057958">
    <w:abstractNumId w:val="26"/>
  </w:num>
  <w:num w:numId="31" w16cid:durableId="43871017">
    <w:abstractNumId w:val="31"/>
  </w:num>
  <w:num w:numId="32" w16cid:durableId="1274676351">
    <w:abstractNumId w:val="6"/>
  </w:num>
  <w:num w:numId="33" w16cid:durableId="779028727">
    <w:abstractNumId w:val="19"/>
  </w:num>
  <w:num w:numId="34" w16cid:durableId="511721872">
    <w:abstractNumId w:val="9"/>
  </w:num>
  <w:num w:numId="35" w16cid:durableId="1721244458">
    <w:abstractNumId w:val="29"/>
  </w:num>
  <w:num w:numId="36" w16cid:durableId="1215770408">
    <w:abstractNumId w:val="42"/>
  </w:num>
  <w:num w:numId="37" w16cid:durableId="1344865049">
    <w:abstractNumId w:val="30"/>
  </w:num>
  <w:num w:numId="38" w16cid:durableId="2104645826">
    <w:abstractNumId w:val="44"/>
  </w:num>
  <w:num w:numId="39" w16cid:durableId="1628968448">
    <w:abstractNumId w:val="24"/>
  </w:num>
  <w:num w:numId="40" w16cid:durableId="893393396">
    <w:abstractNumId w:val="5"/>
  </w:num>
  <w:num w:numId="41" w16cid:durableId="1834107188">
    <w:abstractNumId w:val="2"/>
  </w:num>
  <w:num w:numId="42" w16cid:durableId="747962691">
    <w:abstractNumId w:val="1"/>
  </w:num>
  <w:num w:numId="43" w16cid:durableId="689572283">
    <w:abstractNumId w:val="45"/>
  </w:num>
  <w:num w:numId="44" w16cid:durableId="2109345547">
    <w:abstractNumId w:val="12"/>
  </w:num>
  <w:num w:numId="45" w16cid:durableId="1112676393">
    <w:abstractNumId w:val="41"/>
  </w:num>
  <w:num w:numId="46" w16cid:durableId="23870622">
    <w:abstractNumId w:val="47"/>
  </w:num>
  <w:num w:numId="47" w16cid:durableId="1075668956">
    <w:abstractNumId w:val="28"/>
  </w:num>
  <w:num w:numId="48" w16cid:durableId="1015032292">
    <w:abstractNumId w:val="27"/>
  </w:num>
  <w:num w:numId="49" w16cid:durableId="1566061578">
    <w:abstractNumId w:val="0"/>
  </w:num>
  <w:num w:numId="50" w16cid:durableId="244189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B7"/>
    <w:rsid w:val="00005C28"/>
    <w:rsid w:val="00010E0F"/>
    <w:rsid w:val="00014C85"/>
    <w:rsid w:val="00016732"/>
    <w:rsid w:val="0001731A"/>
    <w:rsid w:val="000206D2"/>
    <w:rsid w:val="00041807"/>
    <w:rsid w:val="00042116"/>
    <w:rsid w:val="000445FE"/>
    <w:rsid w:val="00045EB0"/>
    <w:rsid w:val="0005390F"/>
    <w:rsid w:val="00056740"/>
    <w:rsid w:val="000613CC"/>
    <w:rsid w:val="00061D19"/>
    <w:rsid w:val="0006655E"/>
    <w:rsid w:val="00070C4F"/>
    <w:rsid w:val="00071BE6"/>
    <w:rsid w:val="00072F5E"/>
    <w:rsid w:val="000752D0"/>
    <w:rsid w:val="00093476"/>
    <w:rsid w:val="000A191D"/>
    <w:rsid w:val="000A7100"/>
    <w:rsid w:val="000C2F0B"/>
    <w:rsid w:val="000D36FF"/>
    <w:rsid w:val="000E5E4D"/>
    <w:rsid w:val="000E62E2"/>
    <w:rsid w:val="000F174E"/>
    <w:rsid w:val="000F7BBF"/>
    <w:rsid w:val="0010029C"/>
    <w:rsid w:val="00102D89"/>
    <w:rsid w:val="00123229"/>
    <w:rsid w:val="001262F3"/>
    <w:rsid w:val="00126A45"/>
    <w:rsid w:val="00131246"/>
    <w:rsid w:val="00131466"/>
    <w:rsid w:val="00132B52"/>
    <w:rsid w:val="00150D7B"/>
    <w:rsid w:val="00152366"/>
    <w:rsid w:val="001536E1"/>
    <w:rsid w:val="0016003C"/>
    <w:rsid w:val="00165FF0"/>
    <w:rsid w:val="00171935"/>
    <w:rsid w:val="0017523E"/>
    <w:rsid w:val="00176FBE"/>
    <w:rsid w:val="00182203"/>
    <w:rsid w:val="00186A42"/>
    <w:rsid w:val="0019634E"/>
    <w:rsid w:val="001A2BC0"/>
    <w:rsid w:val="001A6255"/>
    <w:rsid w:val="001A6724"/>
    <w:rsid w:val="001A6DE1"/>
    <w:rsid w:val="001B1429"/>
    <w:rsid w:val="001B7719"/>
    <w:rsid w:val="001C32CA"/>
    <w:rsid w:val="001C4FAD"/>
    <w:rsid w:val="001D0319"/>
    <w:rsid w:val="001D0A08"/>
    <w:rsid w:val="001E17F6"/>
    <w:rsid w:val="001E289C"/>
    <w:rsid w:val="001E4F40"/>
    <w:rsid w:val="001F6CC1"/>
    <w:rsid w:val="00202C5D"/>
    <w:rsid w:val="00204E96"/>
    <w:rsid w:val="002132A0"/>
    <w:rsid w:val="002149E8"/>
    <w:rsid w:val="002177FD"/>
    <w:rsid w:val="0022400B"/>
    <w:rsid w:val="00230006"/>
    <w:rsid w:val="0023231F"/>
    <w:rsid w:val="00233782"/>
    <w:rsid w:val="002345E8"/>
    <w:rsid w:val="002416AD"/>
    <w:rsid w:val="00242812"/>
    <w:rsid w:val="00246802"/>
    <w:rsid w:val="002473D3"/>
    <w:rsid w:val="0027750D"/>
    <w:rsid w:val="002808F0"/>
    <w:rsid w:val="002A034B"/>
    <w:rsid w:val="002B5EEB"/>
    <w:rsid w:val="002B6B42"/>
    <w:rsid w:val="002C1320"/>
    <w:rsid w:val="002C478B"/>
    <w:rsid w:val="002C47A3"/>
    <w:rsid w:val="002C49B5"/>
    <w:rsid w:val="002C4E5A"/>
    <w:rsid w:val="002C7CC5"/>
    <w:rsid w:val="002E44B6"/>
    <w:rsid w:val="002F4DEA"/>
    <w:rsid w:val="003017A9"/>
    <w:rsid w:val="003041CB"/>
    <w:rsid w:val="003041FA"/>
    <w:rsid w:val="00311BB3"/>
    <w:rsid w:val="003145F4"/>
    <w:rsid w:val="00326BA7"/>
    <w:rsid w:val="0033744F"/>
    <w:rsid w:val="00362CA3"/>
    <w:rsid w:val="00372ECA"/>
    <w:rsid w:val="0037735D"/>
    <w:rsid w:val="0038050F"/>
    <w:rsid w:val="00382C49"/>
    <w:rsid w:val="0038701C"/>
    <w:rsid w:val="0038736D"/>
    <w:rsid w:val="00394C60"/>
    <w:rsid w:val="003957E1"/>
    <w:rsid w:val="003A0E14"/>
    <w:rsid w:val="003A3FE4"/>
    <w:rsid w:val="003A7B59"/>
    <w:rsid w:val="003B105D"/>
    <w:rsid w:val="003B641C"/>
    <w:rsid w:val="003C055F"/>
    <w:rsid w:val="003C396F"/>
    <w:rsid w:val="003C6786"/>
    <w:rsid w:val="003C7493"/>
    <w:rsid w:val="003D3560"/>
    <w:rsid w:val="003E441E"/>
    <w:rsid w:val="003F695C"/>
    <w:rsid w:val="00415936"/>
    <w:rsid w:val="004257FD"/>
    <w:rsid w:val="00426A50"/>
    <w:rsid w:val="00426DB0"/>
    <w:rsid w:val="00434C27"/>
    <w:rsid w:val="0044167E"/>
    <w:rsid w:val="00445967"/>
    <w:rsid w:val="00454263"/>
    <w:rsid w:val="00456649"/>
    <w:rsid w:val="00462843"/>
    <w:rsid w:val="0048020B"/>
    <w:rsid w:val="00482CEA"/>
    <w:rsid w:val="00493FCD"/>
    <w:rsid w:val="00497DA0"/>
    <w:rsid w:val="004A3344"/>
    <w:rsid w:val="004A59E0"/>
    <w:rsid w:val="004B3295"/>
    <w:rsid w:val="004D1A77"/>
    <w:rsid w:val="004E4CF5"/>
    <w:rsid w:val="004F15D5"/>
    <w:rsid w:val="004F34A9"/>
    <w:rsid w:val="004F4A59"/>
    <w:rsid w:val="004F656E"/>
    <w:rsid w:val="00506E0C"/>
    <w:rsid w:val="00507E7E"/>
    <w:rsid w:val="00530788"/>
    <w:rsid w:val="0054041F"/>
    <w:rsid w:val="00541DAD"/>
    <w:rsid w:val="0054430A"/>
    <w:rsid w:val="00546E9C"/>
    <w:rsid w:val="00557BAD"/>
    <w:rsid w:val="00560BA6"/>
    <w:rsid w:val="0056297F"/>
    <w:rsid w:val="0056453B"/>
    <w:rsid w:val="005655DB"/>
    <w:rsid w:val="00573B6F"/>
    <w:rsid w:val="0058010D"/>
    <w:rsid w:val="005802DA"/>
    <w:rsid w:val="00582549"/>
    <w:rsid w:val="00583346"/>
    <w:rsid w:val="00587DF3"/>
    <w:rsid w:val="005947C8"/>
    <w:rsid w:val="005A217B"/>
    <w:rsid w:val="005A2DD2"/>
    <w:rsid w:val="005B3607"/>
    <w:rsid w:val="005B399D"/>
    <w:rsid w:val="005C1151"/>
    <w:rsid w:val="005C2051"/>
    <w:rsid w:val="005C44D7"/>
    <w:rsid w:val="005C4690"/>
    <w:rsid w:val="005D4479"/>
    <w:rsid w:val="005D458D"/>
    <w:rsid w:val="005E2261"/>
    <w:rsid w:val="005E49D8"/>
    <w:rsid w:val="005E729C"/>
    <w:rsid w:val="005E778B"/>
    <w:rsid w:val="005F7CEC"/>
    <w:rsid w:val="0060689A"/>
    <w:rsid w:val="00625D92"/>
    <w:rsid w:val="00635213"/>
    <w:rsid w:val="0063582C"/>
    <w:rsid w:val="00680184"/>
    <w:rsid w:val="006866C4"/>
    <w:rsid w:val="00686BFE"/>
    <w:rsid w:val="006A7137"/>
    <w:rsid w:val="006B530B"/>
    <w:rsid w:val="006D1654"/>
    <w:rsid w:val="006D4197"/>
    <w:rsid w:val="006E197E"/>
    <w:rsid w:val="006E3F6C"/>
    <w:rsid w:val="006F17BE"/>
    <w:rsid w:val="007046AE"/>
    <w:rsid w:val="00717B6F"/>
    <w:rsid w:val="00727ECD"/>
    <w:rsid w:val="00731B02"/>
    <w:rsid w:val="00733FB2"/>
    <w:rsid w:val="0074332A"/>
    <w:rsid w:val="00743637"/>
    <w:rsid w:val="00746DE9"/>
    <w:rsid w:val="0075733B"/>
    <w:rsid w:val="00757630"/>
    <w:rsid w:val="00763BBD"/>
    <w:rsid w:val="00773C94"/>
    <w:rsid w:val="00781701"/>
    <w:rsid w:val="007842B4"/>
    <w:rsid w:val="007842EB"/>
    <w:rsid w:val="007935DE"/>
    <w:rsid w:val="007B3FF3"/>
    <w:rsid w:val="007C46C1"/>
    <w:rsid w:val="007D520F"/>
    <w:rsid w:val="007E5455"/>
    <w:rsid w:val="007F7147"/>
    <w:rsid w:val="00804BD3"/>
    <w:rsid w:val="008218C6"/>
    <w:rsid w:val="00826195"/>
    <w:rsid w:val="00835A82"/>
    <w:rsid w:val="00835BC1"/>
    <w:rsid w:val="00842023"/>
    <w:rsid w:val="0084391B"/>
    <w:rsid w:val="00845FD2"/>
    <w:rsid w:val="00846242"/>
    <w:rsid w:val="008466A9"/>
    <w:rsid w:val="0085004F"/>
    <w:rsid w:val="0085343E"/>
    <w:rsid w:val="008620FC"/>
    <w:rsid w:val="00871A43"/>
    <w:rsid w:val="00874A97"/>
    <w:rsid w:val="00891F6C"/>
    <w:rsid w:val="00895AEC"/>
    <w:rsid w:val="008C5665"/>
    <w:rsid w:val="008D2430"/>
    <w:rsid w:val="008D499F"/>
    <w:rsid w:val="008E519F"/>
    <w:rsid w:val="008F25D6"/>
    <w:rsid w:val="008F40F5"/>
    <w:rsid w:val="008F4D6C"/>
    <w:rsid w:val="008F6937"/>
    <w:rsid w:val="00900A2F"/>
    <w:rsid w:val="00901523"/>
    <w:rsid w:val="00901DFD"/>
    <w:rsid w:val="00911ADE"/>
    <w:rsid w:val="00916144"/>
    <w:rsid w:val="0092790B"/>
    <w:rsid w:val="00944E0A"/>
    <w:rsid w:val="00945C60"/>
    <w:rsid w:val="0095042F"/>
    <w:rsid w:val="009559A1"/>
    <w:rsid w:val="0096074A"/>
    <w:rsid w:val="00973C60"/>
    <w:rsid w:val="0098100B"/>
    <w:rsid w:val="009914C5"/>
    <w:rsid w:val="009917F1"/>
    <w:rsid w:val="00994495"/>
    <w:rsid w:val="009A0DC8"/>
    <w:rsid w:val="009A357E"/>
    <w:rsid w:val="009B0064"/>
    <w:rsid w:val="009B59D9"/>
    <w:rsid w:val="009C60B6"/>
    <w:rsid w:val="009D640B"/>
    <w:rsid w:val="009E62EA"/>
    <w:rsid w:val="009F3C5A"/>
    <w:rsid w:val="00A11497"/>
    <w:rsid w:val="00A120C0"/>
    <w:rsid w:val="00A15832"/>
    <w:rsid w:val="00A25048"/>
    <w:rsid w:val="00A339C6"/>
    <w:rsid w:val="00A40180"/>
    <w:rsid w:val="00A4470F"/>
    <w:rsid w:val="00A46F02"/>
    <w:rsid w:val="00A54ED6"/>
    <w:rsid w:val="00A61776"/>
    <w:rsid w:val="00A73A38"/>
    <w:rsid w:val="00A76FC7"/>
    <w:rsid w:val="00A7756F"/>
    <w:rsid w:val="00A80570"/>
    <w:rsid w:val="00A85670"/>
    <w:rsid w:val="00A913BD"/>
    <w:rsid w:val="00A9642F"/>
    <w:rsid w:val="00A96665"/>
    <w:rsid w:val="00A96703"/>
    <w:rsid w:val="00AA23A1"/>
    <w:rsid w:val="00AA28ED"/>
    <w:rsid w:val="00AB0EBE"/>
    <w:rsid w:val="00AB2DCD"/>
    <w:rsid w:val="00AB58C5"/>
    <w:rsid w:val="00AB7D45"/>
    <w:rsid w:val="00AE5B0A"/>
    <w:rsid w:val="00AF46A9"/>
    <w:rsid w:val="00AF70A5"/>
    <w:rsid w:val="00B00E8D"/>
    <w:rsid w:val="00B06FF3"/>
    <w:rsid w:val="00B2340B"/>
    <w:rsid w:val="00B245A8"/>
    <w:rsid w:val="00B26C4C"/>
    <w:rsid w:val="00B51F0C"/>
    <w:rsid w:val="00B5786C"/>
    <w:rsid w:val="00B60D0F"/>
    <w:rsid w:val="00B64CDA"/>
    <w:rsid w:val="00B66B1F"/>
    <w:rsid w:val="00B67962"/>
    <w:rsid w:val="00B948D2"/>
    <w:rsid w:val="00BA5C28"/>
    <w:rsid w:val="00BB11D8"/>
    <w:rsid w:val="00BB5915"/>
    <w:rsid w:val="00BC3E44"/>
    <w:rsid w:val="00BF6601"/>
    <w:rsid w:val="00C0106C"/>
    <w:rsid w:val="00C02AE8"/>
    <w:rsid w:val="00C06C35"/>
    <w:rsid w:val="00C07818"/>
    <w:rsid w:val="00C3134A"/>
    <w:rsid w:val="00C32726"/>
    <w:rsid w:val="00C36A48"/>
    <w:rsid w:val="00C37D56"/>
    <w:rsid w:val="00C44FC0"/>
    <w:rsid w:val="00C510E9"/>
    <w:rsid w:val="00C52852"/>
    <w:rsid w:val="00C53F6E"/>
    <w:rsid w:val="00C60ADA"/>
    <w:rsid w:val="00C60D99"/>
    <w:rsid w:val="00C62EE8"/>
    <w:rsid w:val="00C66E70"/>
    <w:rsid w:val="00C70235"/>
    <w:rsid w:val="00C72039"/>
    <w:rsid w:val="00C7203A"/>
    <w:rsid w:val="00C77B66"/>
    <w:rsid w:val="00C81802"/>
    <w:rsid w:val="00C824CD"/>
    <w:rsid w:val="00C905E8"/>
    <w:rsid w:val="00C90F77"/>
    <w:rsid w:val="00CA305B"/>
    <w:rsid w:val="00CB0D2F"/>
    <w:rsid w:val="00CB30C0"/>
    <w:rsid w:val="00CB39B7"/>
    <w:rsid w:val="00CB6875"/>
    <w:rsid w:val="00CD4305"/>
    <w:rsid w:val="00CE2DB7"/>
    <w:rsid w:val="00D00E27"/>
    <w:rsid w:val="00D10229"/>
    <w:rsid w:val="00D24294"/>
    <w:rsid w:val="00D2554A"/>
    <w:rsid w:val="00D32175"/>
    <w:rsid w:val="00D42827"/>
    <w:rsid w:val="00D4407F"/>
    <w:rsid w:val="00D44832"/>
    <w:rsid w:val="00D515E5"/>
    <w:rsid w:val="00D56AB0"/>
    <w:rsid w:val="00D71A98"/>
    <w:rsid w:val="00D75A26"/>
    <w:rsid w:val="00D75F51"/>
    <w:rsid w:val="00D901B9"/>
    <w:rsid w:val="00D968CA"/>
    <w:rsid w:val="00DA7F06"/>
    <w:rsid w:val="00DB0F95"/>
    <w:rsid w:val="00DB20A6"/>
    <w:rsid w:val="00DB3BBD"/>
    <w:rsid w:val="00DC48CE"/>
    <w:rsid w:val="00DD338C"/>
    <w:rsid w:val="00DD7101"/>
    <w:rsid w:val="00DE35C9"/>
    <w:rsid w:val="00DE4B2A"/>
    <w:rsid w:val="00DF2DB8"/>
    <w:rsid w:val="00DF3EAB"/>
    <w:rsid w:val="00DF4433"/>
    <w:rsid w:val="00E05B2A"/>
    <w:rsid w:val="00E07FFC"/>
    <w:rsid w:val="00E1101F"/>
    <w:rsid w:val="00E1142D"/>
    <w:rsid w:val="00E31AB2"/>
    <w:rsid w:val="00E400A4"/>
    <w:rsid w:val="00E418BC"/>
    <w:rsid w:val="00E43EED"/>
    <w:rsid w:val="00E4729E"/>
    <w:rsid w:val="00E4797A"/>
    <w:rsid w:val="00E5150D"/>
    <w:rsid w:val="00E52474"/>
    <w:rsid w:val="00E54554"/>
    <w:rsid w:val="00E5456D"/>
    <w:rsid w:val="00E61482"/>
    <w:rsid w:val="00E774D9"/>
    <w:rsid w:val="00E8180E"/>
    <w:rsid w:val="00E91FDE"/>
    <w:rsid w:val="00E95303"/>
    <w:rsid w:val="00EA4DA6"/>
    <w:rsid w:val="00EA644B"/>
    <w:rsid w:val="00EA7807"/>
    <w:rsid w:val="00EB23F8"/>
    <w:rsid w:val="00EB4D27"/>
    <w:rsid w:val="00EC7968"/>
    <w:rsid w:val="00ED16AE"/>
    <w:rsid w:val="00ED1D3C"/>
    <w:rsid w:val="00ED3BD5"/>
    <w:rsid w:val="00EE0596"/>
    <w:rsid w:val="00EE0D6D"/>
    <w:rsid w:val="00EF4128"/>
    <w:rsid w:val="00EF78B5"/>
    <w:rsid w:val="00F033F5"/>
    <w:rsid w:val="00F120CD"/>
    <w:rsid w:val="00F13251"/>
    <w:rsid w:val="00F13C35"/>
    <w:rsid w:val="00F2279B"/>
    <w:rsid w:val="00F25812"/>
    <w:rsid w:val="00F259F0"/>
    <w:rsid w:val="00F274B7"/>
    <w:rsid w:val="00F30DDC"/>
    <w:rsid w:val="00F33024"/>
    <w:rsid w:val="00F342AF"/>
    <w:rsid w:val="00F47A27"/>
    <w:rsid w:val="00F52AA8"/>
    <w:rsid w:val="00F83205"/>
    <w:rsid w:val="00F92F36"/>
    <w:rsid w:val="00F935B0"/>
    <w:rsid w:val="00FA3215"/>
    <w:rsid w:val="00FA35E5"/>
    <w:rsid w:val="00FA417F"/>
    <w:rsid w:val="00FB02B9"/>
    <w:rsid w:val="00FB20BD"/>
    <w:rsid w:val="00FB3109"/>
    <w:rsid w:val="00FB799B"/>
    <w:rsid w:val="00FB7B4A"/>
    <w:rsid w:val="00FC4807"/>
    <w:rsid w:val="00FC5FBC"/>
    <w:rsid w:val="00FD0CCA"/>
    <w:rsid w:val="00FD5D8F"/>
    <w:rsid w:val="00FE2903"/>
    <w:rsid w:val="00FE50FA"/>
    <w:rsid w:val="00FE65F5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9E4F7"/>
  <w15:chartTrackingRefBased/>
  <w15:docId w15:val="{CBB36854-700B-4162-84B4-45E57A6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005C28"/>
    <w:rPr>
      <w:rFonts w:ascii="Arial" w:hAnsi="Arial"/>
      <w:sz w:val="18"/>
      <w:szCs w:val="18"/>
    </w:rPr>
  </w:style>
  <w:style w:type="paragraph" w:customStyle="1" w:styleId="a6">
    <w:name w:val="（一）"/>
    <w:basedOn w:val="a"/>
    <w:rsid w:val="00056740"/>
    <w:pPr>
      <w:kinsoku w:val="0"/>
      <w:adjustRightInd w:val="0"/>
      <w:ind w:left="1298" w:hanging="646"/>
      <w:textAlignment w:val="baseline"/>
    </w:pPr>
    <w:rPr>
      <w:rFonts w:ascii="全真楷書" w:eastAsia="全真楷書" w:hAnsi="Courier New"/>
      <w:sz w:val="32"/>
      <w:szCs w:val="20"/>
    </w:rPr>
  </w:style>
  <w:style w:type="paragraph" w:styleId="a7">
    <w:name w:val="header"/>
    <w:basedOn w:val="a"/>
    <w:link w:val="a8"/>
    <w:uiPriority w:val="99"/>
    <w:unhideWhenUsed/>
    <w:rsid w:val="00D00E2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D00E27"/>
    <w:rPr>
      <w:kern w:val="2"/>
    </w:rPr>
  </w:style>
  <w:style w:type="character" w:styleId="a9">
    <w:name w:val="annotation reference"/>
    <w:uiPriority w:val="99"/>
    <w:semiHidden/>
    <w:unhideWhenUsed/>
    <w:rsid w:val="00773C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73C94"/>
    <w:rPr>
      <w:lang w:val="x-none" w:eastAsia="x-none"/>
    </w:rPr>
  </w:style>
  <w:style w:type="character" w:customStyle="1" w:styleId="ab">
    <w:name w:val="註解文字 字元"/>
    <w:link w:val="aa"/>
    <w:uiPriority w:val="99"/>
    <w:semiHidden/>
    <w:rsid w:val="00773C94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3C94"/>
    <w:rPr>
      <w:b/>
      <w:bCs/>
    </w:rPr>
  </w:style>
  <w:style w:type="character" w:customStyle="1" w:styleId="ad">
    <w:name w:val="註解主旨 字元"/>
    <w:link w:val="ac"/>
    <w:uiPriority w:val="99"/>
    <w:semiHidden/>
    <w:rsid w:val="00773C94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77B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F78D-D5DF-4ADA-A079-76FD46D6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2245</Characters>
  <Application>Microsoft Office Word</Application>
  <DocSecurity>0</DocSecurity>
  <Lines>18</Lines>
  <Paragraphs>5</Paragraphs>
  <ScaleCrop>false</ScaleCrop>
  <Company>.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subject/>
  <dc:creator>User</dc:creator>
  <cp:keywords/>
  <cp:lastModifiedBy>User</cp:lastModifiedBy>
  <cp:revision>2</cp:revision>
  <cp:lastPrinted>2026-04-06T04:33:00Z</cp:lastPrinted>
  <dcterms:created xsi:type="dcterms:W3CDTF">2026-04-28T00:14:00Z</dcterms:created>
  <dcterms:modified xsi:type="dcterms:W3CDTF">2026-04-28T00:14:00Z</dcterms:modified>
</cp:coreProperties>
</file>