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2A308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308F">
        <w:rPr>
          <w:rFonts w:ascii="Times New Roman" w:eastAsia="標楷體" w:hAnsi="Times New Roman" w:cs="Times New Roman"/>
          <w:color w:val="212529"/>
          <w:kern w:val="0"/>
          <w:sz w:val="40"/>
          <w:szCs w:val="32"/>
        </w:rPr>
        <w:t xml:space="preserve">112 </w:t>
      </w:r>
      <w:r w:rsidRPr="002A308F">
        <w:rPr>
          <w:rFonts w:ascii="Times New Roman" w:eastAsia="標楷體" w:hAnsi="Times New Roman" w:cs="Times New Roman"/>
          <w:color w:val="212529"/>
          <w:kern w:val="0"/>
          <w:sz w:val="40"/>
          <w:szCs w:val="32"/>
        </w:rPr>
        <w:t>年全國語文競賽原住民族語朗讀</w:t>
      </w:r>
      <w:r w:rsidRPr="002A308F">
        <w:rPr>
          <w:rFonts w:ascii="Times New Roman" w:eastAsia="標楷體" w:hAnsi="Times New Roman" w:cs="Times New Roman"/>
          <w:color w:val="212529"/>
          <w:kern w:val="0"/>
          <w:sz w:val="40"/>
          <w:szCs w:val="32"/>
        </w:rPr>
        <w:t xml:space="preserve"> </w:t>
      </w:r>
      <w:r w:rsidRPr="002A308F">
        <w:rPr>
          <w:rFonts w:ascii="Times New Roman" w:eastAsia="標楷體" w:hAnsi="Times New Roman" w:cs="Times New Roman"/>
          <w:color w:val="212529"/>
          <w:kern w:val="0"/>
          <w:sz w:val="40"/>
          <w:szCs w:val="32"/>
        </w:rPr>
        <w:t>【</w:t>
      </w:r>
      <w:r w:rsidR="007F7438" w:rsidRPr="002A308F">
        <w:rPr>
          <w:rFonts w:ascii="Times New Roman" w:eastAsia="標楷體" w:hAnsi="Times New Roman" w:cs="Times New Roman"/>
          <w:color w:val="212529"/>
          <w:kern w:val="0"/>
          <w:sz w:val="40"/>
          <w:szCs w:val="32"/>
        </w:rPr>
        <w:t>郡群布農語</w:t>
      </w:r>
      <w:r w:rsidR="00E54D66" w:rsidRPr="002A308F">
        <w:rPr>
          <w:rFonts w:ascii="Times New Roman" w:eastAsia="標楷體" w:hAnsi="Times New Roman" w:cs="Times New Roman"/>
          <w:color w:val="212529"/>
          <w:kern w:val="0"/>
          <w:sz w:val="40"/>
          <w:szCs w:val="32"/>
        </w:rPr>
        <w:t>】</w:t>
      </w:r>
      <w:r w:rsidR="00E73162" w:rsidRPr="00E73162">
        <w:rPr>
          <w:rFonts w:ascii="Times New Roman" w:eastAsia="標楷體" w:hAnsi="Times New Roman" w:cs="Times New Roman" w:hint="eastAsia"/>
          <w:color w:val="212529"/>
          <w:kern w:val="0"/>
          <w:sz w:val="40"/>
          <w:szCs w:val="32"/>
        </w:rPr>
        <w:t>國</w:t>
      </w:r>
      <w:r w:rsidR="00E54D66" w:rsidRPr="002A308F">
        <w:rPr>
          <w:rFonts w:ascii="Times New Roman" w:eastAsia="標楷體" w:hAnsi="Times New Roman" w:cs="Times New Roman"/>
          <w:color w:val="212529"/>
          <w:kern w:val="0"/>
          <w:sz w:val="40"/>
          <w:szCs w:val="32"/>
        </w:rPr>
        <w:t>中學生組</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編號</w:t>
      </w:r>
      <w:r w:rsidR="00E54D66" w:rsidRPr="002A308F">
        <w:rPr>
          <w:rFonts w:ascii="Times New Roman" w:eastAsia="標楷體" w:hAnsi="Times New Roman" w:cs="Times New Roman"/>
          <w:color w:val="212529"/>
          <w:kern w:val="0"/>
          <w:sz w:val="40"/>
          <w:szCs w:val="32"/>
        </w:rPr>
        <w:t xml:space="preserve"> </w:t>
      </w:r>
      <w:r w:rsidR="00AB7563">
        <w:rPr>
          <w:rFonts w:ascii="Times New Roman" w:eastAsia="標楷體" w:hAnsi="Times New Roman" w:cs="Times New Roman" w:hint="eastAsia"/>
          <w:color w:val="212529"/>
          <w:kern w:val="0"/>
          <w:sz w:val="40"/>
          <w:szCs w:val="32"/>
        </w:rPr>
        <w:t>2</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號</w:t>
      </w:r>
    </w:p>
    <w:p w:rsidR="0083510E" w:rsidRPr="002A308F" w:rsidRDefault="00782B6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782B61">
        <w:rPr>
          <w:rFonts w:ascii="Times New Roman" w:eastAsia="標楷體" w:hAnsi="Times New Roman" w:cs="Times New Roman"/>
          <w:color w:val="212529"/>
          <w:kern w:val="0"/>
          <w:sz w:val="40"/>
          <w:szCs w:val="32"/>
        </w:rPr>
        <w:t>Uvaaz tu cina</w:t>
      </w:r>
    </w:p>
    <w:p w:rsidR="006818CA" w:rsidRPr="002A308F"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2A308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A308F" w:rsidSect="00B85A90">
          <w:pgSz w:w="23814" w:h="16839" w:orient="landscape" w:code="8"/>
          <w:pgMar w:top="1134" w:right="1474" w:bottom="1134" w:left="1474" w:header="851" w:footer="992" w:gutter="0"/>
          <w:cols w:space="425"/>
          <w:docGrid w:type="lines" w:linePitch="360"/>
        </w:sectPr>
      </w:pP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aiza tu hanian, minsuma a dadusa maluspingaz kilim mas Sulumun, matuduldul amin sian isaicia tu tanangaus. tupa a tacini tu, paliskadan daingaz, taluskun kaimin sia tasa tu lumah, masa tausuvaz saikin sia lumah hai malamu sain. taus ubuh nanaz saikin, masa tailpus-anin hai taus mabananaz amin a saia. katsian lumahcia hai kaupa mas zami dadusa, uka duma bunun.</w:t>
      </w: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aiza tu labian, nii a saia mananulu at lisnupan mas saicia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itu-anak-anaka a uvaz masabah. ungat minkailasa saia masa labianmishang, maku-uni mas masabah a saikinat silibaun saicia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inaak uvaazan, uvaivan saikin mas isaicia matazin tu ubuh.</w:t>
      </w: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kutunin tu umum, minkailas saikin tu namapasusu mas ubuh, amuska matazin; samantukan ku sadu hai, ni tu inak tu ubuh. tacini maluspingaz hai tupa tu, ni tu maupacia! maza malhumis tu ubuh hai inak, matazin tu ubuh hai isu! malngaus tu maluspingaz hai antalam tu, ni tu maupacia! mataz tu ubuh hai isu, malhumis tu ubuh hai inak!</w:t>
      </w: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miliskin Sulumun paliskadan daingaz tu, tupa amin naia tu malhumis tu ubuh hai inak, matazin tu ubuh hai isu. at tupa saia tu, Saivaz saikin tu tasa </w:t>
      </w:r>
      <w:r>
        <w:rPr>
          <w:rFonts w:ascii="Times New Roman" w:hAnsi="Times New Roman" w:cs="Times New Roman"/>
          <w:color w:val="212529"/>
          <w:sz w:val="32"/>
          <w:szCs w:val="32"/>
        </w:rPr>
        <w:t>singhaili! Mandingalan tu bunun hai maldikus mas singhali minsuma, tupa Sulumun tu, andipa malhumis tu ubuhan hai pachistubav mapin dusa, at isaivav mas dadusa tu maluspingazcin.</w:t>
      </w: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tupa a tacini maluspingaza tu, kakaa a uvaazan isaivku, kakaa amin isaiv mas tacini tu maluspingazca, pacipuszakav a ubuhan mapindusa! Haitu mubabahbah a tacini maluspingaz at tupa mas Sulumun tu, kakaa ubuhan patazun, isaivav mas tacini tu maluspingaztan.</w:t>
      </w: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tupa Sulumun tu, kaka ubuhan patazun! isaivav mas malngaus tu maluspingazcin, aupa saia hai mamantuk tu itu ubuhtan tu cina. Iesulailu bunun masa taiaza mas itu Sulumun tu sinkuzakuza hai matuhanuas amin, aupa haiiap amin naia tu Sasbinaz Dihanin hai maisaiv saicia mas taiklas, mahtu mapiszang mapavaz masial mas makuang.</w:t>
      </w:r>
    </w:p>
    <w:p w:rsidR="00782B61" w:rsidRDefault="00782B61" w:rsidP="00782B6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Paha katan acbunun </w:t>
      </w:r>
      <w:proofErr w:type="gramStart"/>
      <w:r>
        <w:rPr>
          <w:rFonts w:ascii="Times New Roman" w:hAnsi="Times New Roman" w:cs="Times New Roman"/>
          <w:color w:val="212529"/>
          <w:sz w:val="32"/>
          <w:szCs w:val="32"/>
        </w:rPr>
        <w:t>mais  inastucinang</w:t>
      </w:r>
      <w:proofErr w:type="gramEnd"/>
      <w:r>
        <w:rPr>
          <w:rFonts w:ascii="Times New Roman" w:hAnsi="Times New Roman" w:cs="Times New Roman"/>
          <w:color w:val="212529"/>
          <w:sz w:val="32"/>
          <w:szCs w:val="32"/>
        </w:rPr>
        <w:t xml:space="preserve"> minghumis hai, asa tu mamantuk, masamu pisbazangbazang i, nautu na-inghaiapun mas bunun mais maisinin, mais tudiipin hai  na-iskakaz-av. Musasu asa katan mais minghumis nastucin tu mapiszang malkabunun, maupa cia hai, namahtu sauhabas malinaskal.</w:t>
      </w:r>
    </w:p>
    <w:p w:rsidR="00055CD4" w:rsidRPr="002A308F" w:rsidRDefault="00055CD4" w:rsidP="00FB55A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55CD4" w:rsidRPr="002A308F" w:rsidSect="001D2E95">
          <w:type w:val="continuous"/>
          <w:pgSz w:w="23814" w:h="16839" w:orient="landscape" w:code="8"/>
          <w:pgMar w:top="1134" w:right="1474" w:bottom="1134" w:left="1474" w:header="851" w:footer="992" w:gutter="0"/>
          <w:cols w:num="2" w:space="1200"/>
          <w:docGrid w:type="lines" w:linePitch="360"/>
        </w:sectPr>
      </w:pPr>
    </w:p>
    <w:p w:rsidR="00601D0E" w:rsidRPr="00E73162"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73162">
        <w:rPr>
          <w:rFonts w:ascii="Times New Roman" w:eastAsia="標楷體" w:hAnsi="Times New Roman" w:cs="Times New Roman"/>
          <w:color w:val="212529"/>
          <w:kern w:val="0"/>
          <w:sz w:val="40"/>
          <w:szCs w:val="32"/>
          <w:lang w:val="fr-FR"/>
        </w:rPr>
        <w:lastRenderedPageBreak/>
        <w:t>11</w:t>
      </w:r>
      <w:r w:rsidR="002D09E4" w:rsidRPr="00E73162">
        <w:rPr>
          <w:rFonts w:ascii="Times New Roman" w:eastAsia="標楷體" w:hAnsi="Times New Roman" w:cs="Times New Roman"/>
          <w:color w:val="212529"/>
          <w:kern w:val="0"/>
          <w:sz w:val="40"/>
          <w:szCs w:val="32"/>
          <w:lang w:val="fr-FR"/>
        </w:rPr>
        <w:t>2</w:t>
      </w:r>
      <w:r w:rsidR="00E34B16" w:rsidRPr="00E73162">
        <w:rPr>
          <w:rFonts w:ascii="Times New Roman" w:eastAsia="標楷體" w:hAnsi="Times New Roman" w:cs="Times New Roman"/>
          <w:color w:val="212529"/>
          <w:kern w:val="0"/>
          <w:sz w:val="40"/>
          <w:szCs w:val="32"/>
          <w:lang w:val="fr-FR"/>
        </w:rPr>
        <w:t xml:space="preserve"> </w:t>
      </w:r>
      <w:r w:rsidRPr="002A308F">
        <w:rPr>
          <w:rFonts w:ascii="Times New Roman" w:eastAsia="標楷體" w:hAnsi="Times New Roman" w:cs="Times New Roman"/>
          <w:color w:val="212529"/>
          <w:kern w:val="0"/>
          <w:sz w:val="40"/>
          <w:szCs w:val="32"/>
        </w:rPr>
        <w:t>年全國語文競賽原住民族語朗讀</w:t>
      </w:r>
      <w:r w:rsidR="00E34B16" w:rsidRPr="00E73162">
        <w:rPr>
          <w:rFonts w:ascii="Times New Roman" w:eastAsia="標楷體" w:hAnsi="Times New Roman" w:cs="Times New Roman"/>
          <w:color w:val="212529"/>
          <w:kern w:val="0"/>
          <w:sz w:val="40"/>
          <w:szCs w:val="32"/>
          <w:lang w:val="fr-FR"/>
        </w:rPr>
        <w:t xml:space="preserve"> </w:t>
      </w:r>
      <w:r w:rsidRPr="002A308F">
        <w:rPr>
          <w:rFonts w:ascii="Times New Roman" w:eastAsia="標楷體" w:hAnsi="Times New Roman" w:cs="Times New Roman"/>
          <w:color w:val="212529"/>
          <w:kern w:val="0"/>
          <w:sz w:val="40"/>
          <w:szCs w:val="32"/>
        </w:rPr>
        <w:t>【</w:t>
      </w:r>
      <w:r w:rsidR="007F7438" w:rsidRPr="002A308F">
        <w:rPr>
          <w:rFonts w:ascii="Times New Roman" w:eastAsia="標楷體" w:hAnsi="Times New Roman" w:cs="Times New Roman"/>
          <w:color w:val="212529"/>
          <w:kern w:val="0"/>
          <w:sz w:val="40"/>
          <w:szCs w:val="32"/>
        </w:rPr>
        <w:t>郡群布農語</w:t>
      </w:r>
      <w:r w:rsidR="00E54D66" w:rsidRPr="002A308F">
        <w:rPr>
          <w:rFonts w:ascii="Times New Roman" w:eastAsia="標楷體" w:hAnsi="Times New Roman" w:cs="Times New Roman"/>
          <w:color w:val="212529"/>
          <w:kern w:val="0"/>
          <w:sz w:val="40"/>
          <w:szCs w:val="32"/>
        </w:rPr>
        <w:t>】</w:t>
      </w:r>
      <w:r w:rsidR="00E73162" w:rsidRPr="00E73162">
        <w:rPr>
          <w:rFonts w:ascii="Times New Roman" w:eastAsia="標楷體" w:hAnsi="Times New Roman" w:cs="Times New Roman" w:hint="eastAsia"/>
          <w:color w:val="212529"/>
          <w:kern w:val="0"/>
          <w:sz w:val="40"/>
          <w:szCs w:val="32"/>
        </w:rPr>
        <w:t>國</w:t>
      </w:r>
      <w:r w:rsidR="00E54D66" w:rsidRPr="002A308F">
        <w:rPr>
          <w:rFonts w:ascii="Times New Roman" w:eastAsia="標楷體" w:hAnsi="Times New Roman" w:cs="Times New Roman"/>
          <w:color w:val="212529"/>
          <w:kern w:val="0"/>
          <w:sz w:val="40"/>
          <w:szCs w:val="32"/>
        </w:rPr>
        <w:t>中學生組</w:t>
      </w:r>
      <w:r w:rsidR="00E54D66" w:rsidRPr="00E73162">
        <w:rPr>
          <w:rFonts w:ascii="Times New Roman" w:eastAsia="標楷體" w:hAnsi="Times New Roman" w:cs="Times New Roman"/>
          <w:color w:val="212529"/>
          <w:kern w:val="0"/>
          <w:sz w:val="40"/>
          <w:szCs w:val="32"/>
          <w:lang w:val="fr-FR"/>
        </w:rPr>
        <w:t xml:space="preserve"> </w:t>
      </w:r>
      <w:r w:rsidR="00E54D66" w:rsidRPr="002A308F">
        <w:rPr>
          <w:rFonts w:ascii="Times New Roman" w:eastAsia="標楷體" w:hAnsi="Times New Roman" w:cs="Times New Roman"/>
          <w:color w:val="212529"/>
          <w:kern w:val="0"/>
          <w:sz w:val="40"/>
          <w:szCs w:val="32"/>
        </w:rPr>
        <w:t>編號</w:t>
      </w:r>
      <w:r w:rsidR="00E54D66" w:rsidRPr="00E73162">
        <w:rPr>
          <w:rFonts w:ascii="Times New Roman" w:eastAsia="標楷體" w:hAnsi="Times New Roman" w:cs="Times New Roman"/>
          <w:color w:val="212529"/>
          <w:kern w:val="0"/>
          <w:sz w:val="40"/>
          <w:szCs w:val="32"/>
          <w:lang w:val="fr-FR"/>
        </w:rPr>
        <w:t xml:space="preserve"> </w:t>
      </w:r>
      <w:r w:rsidR="00AB7563">
        <w:rPr>
          <w:rFonts w:ascii="Times New Roman" w:eastAsia="標楷體" w:hAnsi="Times New Roman" w:cs="Times New Roman" w:hint="eastAsia"/>
          <w:color w:val="212529"/>
          <w:kern w:val="0"/>
          <w:sz w:val="40"/>
          <w:szCs w:val="32"/>
          <w:lang w:val="fr-FR"/>
        </w:rPr>
        <w:t>2</w:t>
      </w:r>
      <w:r w:rsidR="00E54D66" w:rsidRPr="00E73162">
        <w:rPr>
          <w:rFonts w:ascii="Times New Roman" w:eastAsia="標楷體" w:hAnsi="Times New Roman" w:cs="Times New Roman"/>
          <w:color w:val="212529"/>
          <w:kern w:val="0"/>
          <w:sz w:val="40"/>
          <w:szCs w:val="32"/>
          <w:lang w:val="fr-FR"/>
        </w:rPr>
        <w:t xml:space="preserve"> </w:t>
      </w:r>
      <w:r w:rsidR="00E54D66" w:rsidRPr="002A308F">
        <w:rPr>
          <w:rFonts w:ascii="Times New Roman" w:eastAsia="標楷體" w:hAnsi="Times New Roman" w:cs="Times New Roman"/>
          <w:color w:val="212529"/>
          <w:kern w:val="0"/>
          <w:sz w:val="40"/>
          <w:szCs w:val="32"/>
        </w:rPr>
        <w:t>號</w:t>
      </w:r>
    </w:p>
    <w:p w:rsidR="00601D0E" w:rsidRPr="002A308F" w:rsidRDefault="00782B6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82B61">
        <w:rPr>
          <w:rFonts w:ascii="Times New Roman" w:eastAsia="標楷體" w:hAnsi="Times New Roman" w:cs="Times New Roman"/>
          <w:color w:val="212529"/>
          <w:kern w:val="0"/>
          <w:sz w:val="40"/>
          <w:szCs w:val="32"/>
        </w:rPr>
        <w:t>孩子的母親</w:t>
      </w:r>
    </w:p>
    <w:p w:rsidR="00C406D6" w:rsidRPr="002A308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2A308F"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2A308F" w:rsidSect="00601D0E">
          <w:type w:val="continuous"/>
          <w:pgSz w:w="23814" w:h="16839" w:orient="landscape" w:code="8"/>
          <w:pgMar w:top="1134" w:right="1474" w:bottom="1134" w:left="1474" w:header="851" w:footer="992" w:gutter="0"/>
          <w:cols w:space="1200"/>
          <w:docGrid w:type="lines" w:linePitch="360"/>
        </w:sectPr>
      </w:pPr>
    </w:p>
    <w:p w:rsidR="00782B61" w:rsidRPr="00782B61" w:rsidRDefault="00782B61" w:rsidP="00782B6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782B61">
        <w:rPr>
          <w:rFonts w:ascii="標楷體" w:eastAsia="標楷體" w:hAnsi="標楷體" w:cs="Times New Roman"/>
          <w:color w:val="212529"/>
          <w:sz w:val="32"/>
          <w:szCs w:val="32"/>
        </w:rPr>
        <w:t>有兩個女人來見所羅門王。一個說：「陛下，這女人跟我同住在一個屋子；我在家生產的時候，她也在那。我生了一個男嬰；兩天後她也生了一個男嬰。屋子只有我們兩個人，沒有別人。</w:t>
      </w:r>
    </w:p>
    <w:p w:rsidR="00782B61" w:rsidRPr="00782B61" w:rsidRDefault="00782B61" w:rsidP="00782B6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2B61">
        <w:rPr>
          <w:rFonts w:ascii="標楷體" w:eastAsia="標楷體" w:hAnsi="標楷體" w:cs="Times New Roman"/>
          <w:color w:val="212529"/>
          <w:sz w:val="32"/>
          <w:szCs w:val="32"/>
        </w:rPr>
        <w:t>一天晚上，她不</w:t>
      </w:r>
      <w:proofErr w:type="gramStart"/>
      <w:r w:rsidRPr="00782B61">
        <w:rPr>
          <w:rFonts w:ascii="標楷體" w:eastAsia="標楷體" w:hAnsi="標楷體" w:cs="Times New Roman"/>
          <w:color w:val="212529"/>
          <w:sz w:val="32"/>
          <w:szCs w:val="32"/>
        </w:rPr>
        <w:t>小心壓</w:t>
      </w:r>
      <w:proofErr w:type="gramEnd"/>
      <w:r w:rsidRPr="00782B61">
        <w:rPr>
          <w:rFonts w:ascii="標楷體" w:eastAsia="標楷體" w:hAnsi="標楷體" w:cs="Times New Roman"/>
          <w:color w:val="212529"/>
          <w:sz w:val="32"/>
          <w:szCs w:val="32"/>
        </w:rPr>
        <w:t>死了自己的孩子。她就半夜起來，趁我熟睡從我身邊抱走我的兒子，放在她懷</w:t>
      </w:r>
      <w:proofErr w:type="gramStart"/>
      <w:r w:rsidRPr="00782B61">
        <w:rPr>
          <w:rFonts w:ascii="標楷體" w:eastAsia="標楷體" w:hAnsi="標楷體" w:cs="Times New Roman"/>
          <w:color w:val="212529"/>
          <w:sz w:val="32"/>
          <w:szCs w:val="32"/>
        </w:rPr>
        <w:t>裏</w:t>
      </w:r>
      <w:proofErr w:type="gramEnd"/>
      <w:r w:rsidRPr="00782B61">
        <w:rPr>
          <w:rFonts w:ascii="標楷體" w:eastAsia="標楷體" w:hAnsi="標楷體" w:cs="Times New Roman"/>
          <w:color w:val="212529"/>
          <w:sz w:val="32"/>
          <w:szCs w:val="32"/>
        </w:rPr>
        <w:t>，然後把她那死了的孩子放在我懷</w:t>
      </w:r>
      <w:proofErr w:type="gramStart"/>
      <w:r w:rsidRPr="00782B61">
        <w:rPr>
          <w:rFonts w:ascii="標楷體" w:eastAsia="標楷體" w:hAnsi="標楷體" w:cs="Times New Roman"/>
          <w:color w:val="212529"/>
          <w:sz w:val="32"/>
          <w:szCs w:val="32"/>
        </w:rPr>
        <w:t>裏</w:t>
      </w:r>
      <w:proofErr w:type="gramEnd"/>
      <w:r w:rsidRPr="00782B61">
        <w:rPr>
          <w:rFonts w:ascii="標楷體" w:eastAsia="標楷體" w:hAnsi="標楷體" w:cs="Times New Roman"/>
          <w:color w:val="212529"/>
          <w:sz w:val="32"/>
          <w:szCs w:val="32"/>
        </w:rPr>
        <w:t>。第二天早晨，我醒來要給孩子餵奶，發現他已經死了；我仔細一看，原來那並不是我的孩子。」另外一個女人說：「不！</w:t>
      </w:r>
      <w:proofErr w:type="gramStart"/>
      <w:r w:rsidRPr="00782B61">
        <w:rPr>
          <w:rFonts w:ascii="標楷體" w:eastAsia="標楷體" w:hAnsi="標楷體" w:cs="Times New Roman"/>
          <w:color w:val="212529"/>
          <w:sz w:val="32"/>
          <w:szCs w:val="32"/>
        </w:rPr>
        <w:t>活的孩子</w:t>
      </w:r>
      <w:proofErr w:type="gramEnd"/>
      <w:r w:rsidRPr="00782B61">
        <w:rPr>
          <w:rFonts w:ascii="標楷體" w:eastAsia="標楷體" w:hAnsi="標楷體" w:cs="Times New Roman"/>
          <w:color w:val="212529"/>
          <w:sz w:val="32"/>
          <w:szCs w:val="32"/>
        </w:rPr>
        <w:t>是我的，死的才是你的！」她們就在王面前這樣爭吵起來。</w:t>
      </w:r>
    </w:p>
    <w:p w:rsidR="00782B61" w:rsidRPr="00782B61" w:rsidRDefault="00782B61" w:rsidP="00782B6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2B61">
        <w:rPr>
          <w:rFonts w:ascii="標楷體" w:eastAsia="標楷體" w:hAnsi="標楷體" w:cs="Times New Roman"/>
          <w:color w:val="212529"/>
          <w:sz w:val="32"/>
          <w:szCs w:val="32"/>
        </w:rPr>
        <w:t>於是所羅門說：「給我拿一把刀來！」並下令：「把這</w:t>
      </w:r>
      <w:proofErr w:type="gramStart"/>
      <w:r w:rsidRPr="00782B61">
        <w:rPr>
          <w:rFonts w:ascii="標楷體" w:eastAsia="標楷體" w:hAnsi="標楷體" w:cs="Times New Roman"/>
          <w:color w:val="212529"/>
          <w:sz w:val="32"/>
          <w:szCs w:val="32"/>
        </w:rPr>
        <w:t>活的孩子劈成</w:t>
      </w:r>
      <w:proofErr w:type="gramEnd"/>
      <w:r w:rsidRPr="00782B61">
        <w:rPr>
          <w:rFonts w:ascii="標楷體" w:eastAsia="標楷體" w:hAnsi="標楷體" w:cs="Times New Roman"/>
          <w:color w:val="212529"/>
          <w:sz w:val="32"/>
          <w:szCs w:val="32"/>
        </w:rPr>
        <w:t>兩半，一半給這個女人，一半給那個女人。」</w:t>
      </w:r>
      <w:proofErr w:type="gramStart"/>
      <w:r w:rsidRPr="00782B61">
        <w:rPr>
          <w:rFonts w:ascii="標楷體" w:eastAsia="標楷體" w:hAnsi="標楷體" w:cs="Times New Roman"/>
          <w:color w:val="212529"/>
          <w:sz w:val="32"/>
          <w:szCs w:val="32"/>
        </w:rPr>
        <w:t>那活的孩子</w:t>
      </w:r>
      <w:proofErr w:type="gramEnd"/>
      <w:r w:rsidRPr="00782B61">
        <w:rPr>
          <w:rFonts w:ascii="標楷體" w:eastAsia="標楷體" w:hAnsi="標楷體" w:cs="Times New Roman"/>
          <w:color w:val="212529"/>
          <w:sz w:val="32"/>
          <w:szCs w:val="32"/>
        </w:rPr>
        <w:t>的母親因心疼自己的兒子，就對王說：「陛下，請</w:t>
      </w:r>
      <w:proofErr w:type="gramStart"/>
      <w:r w:rsidRPr="00782B61">
        <w:rPr>
          <w:rFonts w:ascii="標楷體" w:eastAsia="標楷體" w:hAnsi="標楷體" w:cs="Times New Roman"/>
          <w:color w:val="212529"/>
          <w:sz w:val="32"/>
          <w:szCs w:val="32"/>
        </w:rPr>
        <w:t>不要殺這孩子</w:t>
      </w:r>
      <w:proofErr w:type="gramEnd"/>
      <w:r w:rsidRPr="00782B61">
        <w:rPr>
          <w:rFonts w:ascii="標楷體" w:eastAsia="標楷體" w:hAnsi="標楷體" w:cs="Times New Roman"/>
          <w:color w:val="212529"/>
          <w:sz w:val="32"/>
          <w:szCs w:val="32"/>
        </w:rPr>
        <w:t>，把他交給那女人好了！」但另一個女人說：「不必給我，也不要給她；把這</w:t>
      </w:r>
      <w:proofErr w:type="gramStart"/>
      <w:r w:rsidRPr="00782B61">
        <w:rPr>
          <w:rFonts w:ascii="標楷體" w:eastAsia="標楷體" w:hAnsi="標楷體" w:cs="Times New Roman"/>
          <w:color w:val="212529"/>
          <w:sz w:val="32"/>
          <w:szCs w:val="32"/>
        </w:rPr>
        <w:t>孩子劈成兩半</w:t>
      </w:r>
      <w:proofErr w:type="gramEnd"/>
      <w:r w:rsidRPr="00782B61">
        <w:rPr>
          <w:rFonts w:ascii="標楷體" w:eastAsia="標楷體" w:hAnsi="標楷體" w:cs="Times New Roman"/>
          <w:color w:val="212529"/>
          <w:sz w:val="32"/>
          <w:szCs w:val="32"/>
        </w:rPr>
        <w:t>吧！」</w:t>
      </w:r>
    </w:p>
    <w:p w:rsidR="00782B61" w:rsidRPr="00782B61" w:rsidRDefault="00782B61" w:rsidP="00782B61">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2B61">
        <w:rPr>
          <w:rFonts w:ascii="標楷體" w:eastAsia="標楷體" w:hAnsi="標楷體" w:cs="Times New Roman"/>
          <w:color w:val="212529"/>
          <w:sz w:val="32"/>
          <w:szCs w:val="32"/>
        </w:rPr>
        <w:t>所羅門王說：「</w:t>
      </w:r>
      <w:proofErr w:type="gramStart"/>
      <w:r w:rsidRPr="00782B61">
        <w:rPr>
          <w:rFonts w:ascii="標楷體" w:eastAsia="標楷體" w:hAnsi="標楷體" w:cs="Times New Roman"/>
          <w:color w:val="212529"/>
          <w:sz w:val="32"/>
          <w:szCs w:val="32"/>
        </w:rPr>
        <w:t>不要殺這孩子</w:t>
      </w:r>
      <w:proofErr w:type="gramEnd"/>
      <w:r w:rsidRPr="00782B61">
        <w:rPr>
          <w:rFonts w:ascii="標楷體" w:eastAsia="標楷體" w:hAnsi="標楷體" w:cs="Times New Roman"/>
          <w:color w:val="212529"/>
          <w:sz w:val="32"/>
          <w:szCs w:val="32"/>
        </w:rPr>
        <w:t>！把他交給第一個女人，因為她才是孩子真正的母親。」</w:t>
      </w:r>
    </w:p>
    <w:bookmarkEnd w:id="0"/>
    <w:p w:rsidR="00512D27" w:rsidRPr="00FB55A8" w:rsidRDefault="00512D27" w:rsidP="00A0299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346D0F" w:rsidRPr="002A308F" w:rsidRDefault="00346D0F" w:rsidP="003F40A7">
      <w:pPr>
        <w:spacing w:line="720" w:lineRule="exact"/>
        <w:ind w:firstLineChars="200" w:firstLine="480"/>
        <w:rPr>
          <w:rFonts w:ascii="Times New Roman" w:eastAsia="標楷體" w:hAnsi="Times New Roman" w:cs="Times New Roman"/>
        </w:rPr>
        <w:sectPr w:rsidR="00346D0F" w:rsidRPr="002A308F" w:rsidSect="00601D0E">
          <w:type w:val="continuous"/>
          <w:pgSz w:w="23814" w:h="16839" w:orient="landscape" w:code="8"/>
          <w:pgMar w:top="1134" w:right="1474" w:bottom="1134" w:left="1474" w:header="851" w:footer="992" w:gutter="0"/>
          <w:cols w:num="2" w:space="1200"/>
          <w:docGrid w:type="lines" w:linePitch="360"/>
        </w:sectPr>
      </w:pPr>
    </w:p>
    <w:p w:rsidR="00601D0E" w:rsidRPr="002A308F" w:rsidRDefault="00601D0E" w:rsidP="003F40A7">
      <w:pPr>
        <w:spacing w:line="720" w:lineRule="exact"/>
        <w:ind w:firstLineChars="200" w:firstLine="480"/>
        <w:rPr>
          <w:rFonts w:ascii="Times New Roman" w:eastAsia="標楷體" w:hAnsi="Times New Roman" w:cs="Times New Roman"/>
        </w:rPr>
      </w:pPr>
    </w:p>
    <w:sectPr w:rsidR="00601D0E" w:rsidRPr="002A308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776CF"/>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29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2023-04-24T08:42:00Z</dcterms:created>
  <dcterms:modified xsi:type="dcterms:W3CDTF">2023-04-24T08:43:00Z</dcterms:modified>
</cp:coreProperties>
</file>