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04EA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06A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E04EA8" w:rsidRDefault="004522D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isasaran a pashashaila</w:t>
      </w:r>
    </w:p>
    <w:p w:rsidR="006818CA" w:rsidRPr="00E04EA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04EA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isa pangqaiza wa qali, Zintun mu’apawiza manasha qilhnaqualh a thau, isaian pashashaila, tata qbit palalawa qilhnaqualh a thau mani, mamzai huya isaian pashashaila, manasha sa thau muntal ifazin sa miniahala inai a thau a hulus, kanuiza pashaila wa numanuma, antu shdadu pashashaila amiazithu sasin miniahala inai a thau a qayash numa minparaw muririw a numanuma paynan.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mapanduu isa panqaiza wa qal manasha sa thau munai Zintun, kilhnaqualh itia sa pashashaila wa mingkalangkan a maranash mzai, maqa shashushashu qbit wa thau, munsai pinbahiwan, pasain maqitan lushkin patara mashtay a thau.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mamzai haya kalawan, riqazan sa miniahala inai a thau isaran pashashaila, mathuaw maqarman, matupapaahin haya kalawan pasain miniahala inai a thau a numanuma, antu shuqrum miniahala inai a thau a kazakazash.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kazakazash, sasin lhai mashtay amabrithan a malhkaktha painan. isa pangqaiza wa qali. zintun amunai manasha kilhnaqualh a thau. numawan sa isaran pashashayla numa palawa manasha wa thau. mamzai antu yung-zui-</w:t>
      </w:r>
      <w:r>
        <w:rPr>
          <w:rFonts w:ascii="Times New Roman" w:hAnsi="Times New Roman" w:cs="Times New Roman"/>
          <w:color w:val="212529"/>
          <w:sz w:val="32"/>
          <w:szCs w:val="32"/>
        </w:rPr>
        <w:t>ming wa pashashayla ifazi sa yung-zui-ming a hulus. antu shmayla sa yung-zui-ming wa quyash masa mimparaw. kazaiku smas rauririw a kazakazash. isai muririw wa pashayla, ya shaktunin yung-zui-ming isaran pashashayla. mathuaw mabuqnur, mzai haya wa pashayla. mawazuwazu sa yung-zui-ming numa antu shugrumin sa yung-zui-ming wa kazakazash kilhaqualh. mamzai ya piaharan a mriqaz numanuma. amafazaq sa naur inithauan a kazakazash munsai haya wa isaran a pashashayla wa kalauan. shdaduiza asmas sunda wa.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mamzai qilhnaqualh piaharan mriqaz numa tumaza, mabiskaw patara kilhnaqualhan a thau, tata qbit minfazaq naur ininthawan a kazakazash, munsai isaran a pashashaila, amiazithu pasain shdadu a kazakazash, smasin pashtay, isa madanul a malhkaktha.</w:t>
      </w:r>
    </w:p>
    <w:p w:rsidR="004F78EB" w:rsidRDefault="004F78EB" w:rsidP="004522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Pr="00E04EA8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C292C" w:rsidRPr="00E04EA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06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04EA8" w:rsidRDefault="004522D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街頭藝人</w:t>
      </w: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4EA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每逢假日</w:t>
      </w:r>
      <w:proofErr w:type="gramStart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期間，</w:t>
      </w:r>
      <w:proofErr w:type="gramEnd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日月潭就會湧入許多觀光遊客，而街頭藝人演出總是吸引不少遊客，但部分非原民表演者，穿著原住民族服飾，卻不是表演原住民族歌舞，很可能傳達錯誤文化。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這樣的現象，若是看在原住民街頭藝人的眼裡，相當</w:t>
      </w:r>
      <w:proofErr w:type="gramStart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不滿，</w:t>
      </w:r>
      <w:proofErr w:type="gramEnd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大嘆這是消費原住民的行為，也不尊重原住民族文化。 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穿著原住民的衣服，應唱著自己的文化的歌。如果表演者覺得沒有問題，然後在魚目混珠的情況之下，我們的遊客、聽眾也能夠接受這樣的演出，然後我們管理單位又沒有法可以去約束的時候，對於本族街頭藝人來說也是見怪不怪，但又莫可奈何。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觀光除了能增廣見聞，也是最直接讓遊客瞭解當地文化的媒介之一，從街頭藝人表演的例子來看，是否能將正確文化內涵傳達給社會大眾，恐怕是值得重視的議題。</w:t>
      </w:r>
    </w:p>
    <w:p w:rsidR="00BC292C" w:rsidRPr="004522DF" w:rsidRDefault="00BC292C" w:rsidP="004522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C292C" w:rsidRDefault="00BC292C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22DF" w:rsidRDefault="004522DF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22DF" w:rsidRPr="001332EE" w:rsidRDefault="004522DF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04EA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2023-04-21T07:54:00Z</dcterms:created>
  <dcterms:modified xsi:type="dcterms:W3CDTF">2023-04-21T07:55:00Z</dcterms:modified>
</cp:coreProperties>
</file>