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E420E" w14:textId="77777777" w:rsidR="00926692" w:rsidRDefault="00442BE8" w:rsidP="00926692">
      <w:pPr>
        <w:spacing w:beforeLines="20" w:before="72" w:afterLines="20" w:after="72" w:line="240" w:lineRule="atLeast"/>
        <w:jc w:val="center"/>
        <w:rPr>
          <w:b/>
        </w:rPr>
      </w:pPr>
      <w:bookmarkStart w:id="0" w:name="_GoBack"/>
      <w:bookmarkEnd w:id="0"/>
      <w:r w:rsidRPr="00C217DE">
        <w:rPr>
          <w:rFonts w:hint="eastAsia"/>
          <w:b/>
        </w:rPr>
        <w:t>中華民國圖書館學會</w:t>
      </w:r>
      <w:r w:rsidRPr="00C217DE">
        <w:rPr>
          <w:rFonts w:hint="eastAsia"/>
          <w:b/>
        </w:rPr>
        <w:t>10</w:t>
      </w:r>
      <w:r w:rsidR="005E205D">
        <w:rPr>
          <w:rFonts w:hint="eastAsia"/>
          <w:b/>
        </w:rPr>
        <w:t>9</w:t>
      </w:r>
      <w:r w:rsidRPr="00255B00">
        <w:rPr>
          <w:rFonts w:hint="eastAsia"/>
          <w:b/>
        </w:rPr>
        <w:t>年度研習班</w:t>
      </w:r>
      <w:r w:rsidR="00926692" w:rsidRPr="00926692">
        <w:rPr>
          <w:rFonts w:hint="eastAsia"/>
          <w:b/>
        </w:rPr>
        <w:t>「</w:t>
      </w:r>
      <w:r w:rsidR="005E205D" w:rsidRPr="005E205D">
        <w:rPr>
          <w:rFonts w:hint="eastAsia"/>
          <w:b/>
        </w:rPr>
        <w:t>圖書館創意行銷及品牌營造</w:t>
      </w:r>
      <w:r w:rsidR="00926692" w:rsidRPr="00926692">
        <w:rPr>
          <w:rFonts w:hint="eastAsia"/>
          <w:b/>
        </w:rPr>
        <w:t>」</w:t>
      </w:r>
    </w:p>
    <w:p w14:paraId="7438F23E" w14:textId="77777777" w:rsidR="00442BE8" w:rsidRPr="00C217DE" w:rsidRDefault="00442BE8" w:rsidP="00926692">
      <w:pPr>
        <w:spacing w:beforeLines="20" w:before="72" w:afterLines="20" w:after="72" w:line="240" w:lineRule="atLeast"/>
        <w:jc w:val="center"/>
        <w:rPr>
          <w:b/>
        </w:rPr>
      </w:pPr>
      <w:r w:rsidRPr="00C217DE">
        <w:rPr>
          <w:rFonts w:hint="eastAsia"/>
          <w:b/>
        </w:rPr>
        <w:t>招收學員簡章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056"/>
        <w:gridCol w:w="7867"/>
      </w:tblGrid>
      <w:tr w:rsidR="00442BE8" w:rsidRPr="00C217DE" w14:paraId="61E7227F" w14:textId="77777777" w:rsidTr="005C4CC7">
        <w:trPr>
          <w:trHeight w:val="725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B22896" w14:textId="77777777" w:rsidR="00442BE8" w:rsidRPr="00650A52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</w:rPr>
            </w:pPr>
            <w:r w:rsidRPr="00650A52">
              <w:rPr>
                <w:rFonts w:ascii="Times New Roman" w:hint="eastAsia"/>
                <w:color w:val="000000" w:themeColor="text1"/>
              </w:rPr>
              <w:t>一、</w:t>
            </w:r>
            <w:r w:rsidRPr="00650A52">
              <w:rPr>
                <w:rFonts w:ascii="Times New Roman"/>
                <w:color w:val="000000" w:themeColor="text1"/>
              </w:rPr>
              <w:t xml:space="preserve">　</w:t>
            </w:r>
            <w:r w:rsidRPr="00650A52">
              <w:rPr>
                <w:rFonts w:ascii="Times New Roman" w:hint="eastAsia"/>
                <w:color w:val="000000" w:themeColor="text1"/>
              </w:rPr>
              <w:t>宗　　旨：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CBEA45" w14:textId="3EC4DB2E" w:rsidR="00442BE8" w:rsidRPr="004C2E41" w:rsidRDefault="00093829" w:rsidP="004F2F77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</w:rPr>
            </w:pPr>
            <w:r w:rsidRPr="004C2E41">
              <w:rPr>
                <w:rFonts w:hint="eastAsia"/>
                <w:color w:val="000000" w:themeColor="text1"/>
              </w:rPr>
              <w:t>為增進圖書館人的行銷知能，本年度開設「圖書館創意行銷與品牌營造」，其中側重圖書館的品牌經營與文創商品推廣。藉由品牌行銷、文化行銷的模式，傳達圖書館的</w:t>
            </w:r>
            <w:r w:rsidRPr="004C2E41">
              <w:rPr>
                <w:rFonts w:hint="eastAsia"/>
                <w:color w:val="000000" w:themeColor="text1"/>
                <w:lang w:eastAsia="zh-TW"/>
              </w:rPr>
              <w:t>品牌</w:t>
            </w:r>
            <w:r w:rsidRPr="004C2E41">
              <w:rPr>
                <w:rFonts w:hint="eastAsia"/>
                <w:color w:val="000000" w:themeColor="text1"/>
              </w:rPr>
              <w:t>理念，引起讀者共鳴，讓讀者愛上圖書館、充分利用資源與服務。</w:t>
            </w:r>
          </w:p>
        </w:tc>
      </w:tr>
      <w:tr w:rsidR="00442BE8" w:rsidRPr="00C217DE" w14:paraId="6265DDE0" w14:textId="77777777" w:rsidTr="005C4CC7">
        <w:trPr>
          <w:trHeight w:val="329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33C46" w14:textId="77777777" w:rsidR="00442BE8" w:rsidRPr="00650A52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</w:rPr>
            </w:pPr>
            <w:r w:rsidRPr="00650A52">
              <w:rPr>
                <w:rFonts w:ascii="Times New Roman" w:hint="eastAsia"/>
                <w:color w:val="000000" w:themeColor="text1"/>
              </w:rPr>
              <w:t>二、</w:t>
            </w:r>
            <w:r w:rsidRPr="00650A52">
              <w:rPr>
                <w:rFonts w:ascii="Times New Roman"/>
                <w:color w:val="000000" w:themeColor="text1"/>
              </w:rPr>
              <w:t xml:space="preserve">　</w:t>
            </w:r>
            <w:r w:rsidRPr="00650A52">
              <w:rPr>
                <w:rFonts w:ascii="Times New Roman" w:hint="eastAsia"/>
                <w:color w:val="000000" w:themeColor="text1"/>
              </w:rPr>
              <w:t>研習時間：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CC36FA" w14:textId="77777777" w:rsidR="00442BE8" w:rsidRPr="004C2E41" w:rsidRDefault="00442BE8" w:rsidP="00442BE8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</w:rPr>
            </w:pPr>
            <w:r w:rsidRPr="004C2E41">
              <w:rPr>
                <w:rFonts w:ascii="Times New Roman" w:hint="eastAsia"/>
                <w:color w:val="000000" w:themeColor="text1"/>
              </w:rPr>
              <w:t>民國</w:t>
            </w:r>
            <w:r w:rsidRPr="004C2E41">
              <w:rPr>
                <w:rFonts w:ascii="Times New Roman"/>
                <w:color w:val="000000" w:themeColor="text1"/>
              </w:rPr>
              <w:t>10</w:t>
            </w:r>
            <w:r w:rsidR="005E205D" w:rsidRPr="004C2E41">
              <w:rPr>
                <w:rFonts w:ascii="Times New Roman" w:hint="eastAsia"/>
                <w:color w:val="000000" w:themeColor="text1"/>
                <w:lang w:eastAsia="zh-TW"/>
              </w:rPr>
              <w:t>9</w:t>
            </w:r>
            <w:r w:rsidRPr="004C2E41">
              <w:rPr>
                <w:rFonts w:ascii="Times New Roman" w:hint="eastAsia"/>
                <w:color w:val="000000" w:themeColor="text1"/>
              </w:rPr>
              <w:t>年</w:t>
            </w:r>
            <w:r w:rsidRPr="004C2E41">
              <w:rPr>
                <w:rFonts w:ascii="Times New Roman" w:hint="eastAsia"/>
                <w:color w:val="000000" w:themeColor="text1"/>
              </w:rPr>
              <w:t>8</w:t>
            </w:r>
            <w:r w:rsidRPr="004C2E41">
              <w:rPr>
                <w:rFonts w:ascii="Times New Roman" w:hint="eastAsia"/>
                <w:color w:val="000000" w:themeColor="text1"/>
              </w:rPr>
              <w:t>月</w:t>
            </w:r>
            <w:r w:rsidR="005E205D" w:rsidRPr="004C2E41">
              <w:rPr>
                <w:rFonts w:ascii="Times New Roman" w:hint="eastAsia"/>
                <w:color w:val="000000" w:themeColor="text1"/>
                <w:lang w:eastAsia="zh-TW"/>
              </w:rPr>
              <w:t>3</w:t>
            </w:r>
            <w:r w:rsidRPr="004C2E41">
              <w:rPr>
                <w:rFonts w:ascii="Times New Roman" w:hint="eastAsia"/>
                <w:color w:val="000000" w:themeColor="text1"/>
              </w:rPr>
              <w:t>日（星期一）至</w:t>
            </w:r>
            <w:r w:rsidRPr="004C2E41">
              <w:rPr>
                <w:rFonts w:ascii="Times New Roman" w:hint="eastAsia"/>
                <w:color w:val="000000" w:themeColor="text1"/>
              </w:rPr>
              <w:t>8</w:t>
            </w:r>
            <w:r w:rsidRPr="004C2E41">
              <w:rPr>
                <w:rFonts w:ascii="Times New Roman" w:hint="eastAsia"/>
                <w:color w:val="000000" w:themeColor="text1"/>
              </w:rPr>
              <w:t>月</w:t>
            </w:r>
            <w:r w:rsidR="005E205D" w:rsidRPr="004C2E41">
              <w:rPr>
                <w:rFonts w:ascii="Times New Roman" w:hint="eastAsia"/>
                <w:color w:val="000000" w:themeColor="text1"/>
                <w:lang w:eastAsia="zh-TW"/>
              </w:rPr>
              <w:t>7</w:t>
            </w:r>
            <w:r w:rsidRPr="004C2E41">
              <w:rPr>
                <w:rFonts w:ascii="Times New Roman" w:hint="eastAsia"/>
                <w:color w:val="000000" w:themeColor="text1"/>
              </w:rPr>
              <w:t>日（星期五），共計</w:t>
            </w:r>
            <w:r w:rsidRPr="004C2E41">
              <w:rPr>
                <w:rFonts w:ascii="Times New Roman"/>
                <w:color w:val="000000" w:themeColor="text1"/>
              </w:rPr>
              <w:t>5</w:t>
            </w:r>
            <w:r w:rsidRPr="004C2E41">
              <w:rPr>
                <w:rFonts w:ascii="Times New Roman" w:hint="eastAsia"/>
                <w:color w:val="000000" w:themeColor="text1"/>
              </w:rPr>
              <w:t>天。</w:t>
            </w:r>
          </w:p>
        </w:tc>
      </w:tr>
      <w:tr w:rsidR="00442BE8" w:rsidRPr="00C217DE" w14:paraId="2323BF8F" w14:textId="77777777" w:rsidTr="005C4CC7">
        <w:trPr>
          <w:trHeight w:val="445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FDB808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三、</w:t>
            </w:r>
            <w:r w:rsidRPr="00C217DE">
              <w:rPr>
                <w:rFonts w:ascii="Times New Roman"/>
              </w:rPr>
              <w:t xml:space="preserve">　</w:t>
            </w:r>
            <w:r w:rsidRPr="00C217DE">
              <w:rPr>
                <w:rFonts w:ascii="Times New Roman" w:hint="eastAsia"/>
              </w:rPr>
              <w:t>辦理單位：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A0D0F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中華民國圖書館學會、國立中山大學圖書與資訊處</w:t>
            </w:r>
          </w:p>
        </w:tc>
      </w:tr>
      <w:tr w:rsidR="00442BE8" w:rsidRPr="00C217DE" w14:paraId="14A1D45B" w14:textId="77777777" w:rsidTr="005C4CC7">
        <w:trPr>
          <w:trHeight w:val="355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892E3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四、</w:t>
            </w:r>
            <w:r w:rsidRPr="00C217DE">
              <w:rPr>
                <w:rFonts w:ascii="Times New Roman"/>
              </w:rPr>
              <w:t xml:space="preserve">　</w:t>
            </w:r>
            <w:r w:rsidRPr="00C217DE">
              <w:rPr>
                <w:rFonts w:ascii="Times New Roman" w:hint="eastAsia"/>
              </w:rPr>
              <w:t>聯</w:t>
            </w:r>
            <w:r w:rsidRPr="00C217DE">
              <w:rPr>
                <w:rFonts w:ascii="Times New Roman"/>
              </w:rPr>
              <w:t xml:space="preserve"> </w:t>
            </w:r>
            <w:r w:rsidRPr="00C217DE">
              <w:rPr>
                <w:rFonts w:ascii="Times New Roman" w:hint="eastAsia"/>
              </w:rPr>
              <w:t>絡</w:t>
            </w:r>
            <w:r w:rsidRPr="00C217DE">
              <w:rPr>
                <w:rFonts w:ascii="Times New Roman"/>
              </w:rPr>
              <w:t xml:space="preserve"> </w:t>
            </w:r>
            <w:r w:rsidRPr="00C217DE">
              <w:rPr>
                <w:rFonts w:ascii="Times New Roman" w:hint="eastAsia"/>
              </w:rPr>
              <w:t>人：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7E250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/>
              </w:rPr>
              <w:t>吳孟純</w:t>
            </w:r>
            <w:r w:rsidRPr="00C217DE">
              <w:rPr>
                <w:rFonts w:ascii="Times New Roman" w:hint="eastAsia"/>
              </w:rPr>
              <w:t>小姐，電話：</w:t>
            </w:r>
            <w:r w:rsidRPr="00C217DE">
              <w:rPr>
                <w:rFonts w:ascii="Times New Roman" w:hint="eastAsia"/>
              </w:rPr>
              <w:t>07-525-2000</w:t>
            </w:r>
            <w:r w:rsidRPr="00C217DE">
              <w:rPr>
                <w:rFonts w:ascii="Times New Roman" w:hint="eastAsia"/>
              </w:rPr>
              <w:t>分機</w:t>
            </w:r>
            <w:r w:rsidRPr="00C217DE">
              <w:rPr>
                <w:rFonts w:ascii="Times New Roman" w:hint="eastAsia"/>
              </w:rPr>
              <w:t>2</w:t>
            </w:r>
            <w:r w:rsidRPr="00C217DE">
              <w:rPr>
                <w:rFonts w:ascii="Times New Roman"/>
              </w:rPr>
              <w:t>461</w:t>
            </w:r>
            <w:r w:rsidRPr="00C217DE">
              <w:rPr>
                <w:rFonts w:ascii="Times New Roman" w:hint="eastAsia"/>
              </w:rPr>
              <w:t>，</w:t>
            </w:r>
            <w:r w:rsidRPr="00C217DE">
              <w:rPr>
                <w:rFonts w:ascii="Times New Roman"/>
              </w:rPr>
              <w:t>E-mail</w:t>
            </w:r>
            <w:r w:rsidRPr="00C217DE">
              <w:rPr>
                <w:rFonts w:ascii="Times New Roman" w:hint="eastAsia"/>
              </w:rPr>
              <w:t>：</w:t>
            </w:r>
            <w:r w:rsidRPr="00C217DE">
              <w:rPr>
                <w:rFonts w:ascii="Times New Roman" w:hint="eastAsia"/>
              </w:rPr>
              <w:t>f</w:t>
            </w:r>
            <w:r w:rsidRPr="00C217DE">
              <w:rPr>
                <w:rFonts w:ascii="Times New Roman"/>
              </w:rPr>
              <w:t>irst@mail.nsysu.edu.tw</w:t>
            </w:r>
          </w:p>
        </w:tc>
      </w:tr>
      <w:tr w:rsidR="00442BE8" w:rsidRPr="00C217DE" w14:paraId="3B5D0ADC" w14:textId="77777777" w:rsidTr="005C4CC7">
        <w:trPr>
          <w:trHeight w:val="445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C70DE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五、</w:t>
            </w:r>
            <w:r w:rsidRPr="00C217DE">
              <w:rPr>
                <w:rFonts w:ascii="Times New Roman"/>
              </w:rPr>
              <w:t xml:space="preserve">　</w:t>
            </w:r>
            <w:r w:rsidRPr="00C217DE">
              <w:rPr>
                <w:rFonts w:ascii="Times New Roman" w:hint="eastAsia"/>
              </w:rPr>
              <w:t>上課地點：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62A4E7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國立中山大學圖書與資訊處二樓研討室（</w:t>
            </w:r>
            <w:r w:rsidRPr="00C217DE">
              <w:rPr>
                <w:rFonts w:ascii="Times New Roman" w:hint="eastAsia"/>
              </w:rPr>
              <w:t>80424</w:t>
            </w:r>
            <w:r w:rsidRPr="00C217DE">
              <w:rPr>
                <w:rFonts w:ascii="Times New Roman" w:hint="eastAsia"/>
              </w:rPr>
              <w:t>高雄市鼓山區蓮海路</w:t>
            </w:r>
            <w:r w:rsidRPr="00C217DE">
              <w:rPr>
                <w:rFonts w:ascii="Times New Roman" w:hint="eastAsia"/>
              </w:rPr>
              <w:t>70</w:t>
            </w:r>
            <w:r w:rsidRPr="00C217DE">
              <w:rPr>
                <w:rFonts w:ascii="Times New Roman" w:hint="eastAsia"/>
              </w:rPr>
              <w:t>號）</w:t>
            </w:r>
          </w:p>
        </w:tc>
      </w:tr>
      <w:tr w:rsidR="00442BE8" w:rsidRPr="00C217DE" w14:paraId="51804408" w14:textId="77777777" w:rsidTr="005C4CC7">
        <w:trPr>
          <w:trHeight w:val="445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664B2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六、</w:t>
            </w:r>
            <w:r w:rsidRPr="00C217DE">
              <w:rPr>
                <w:rFonts w:ascii="Times New Roman"/>
              </w:rPr>
              <w:t xml:space="preserve">　</w:t>
            </w:r>
            <w:r w:rsidRPr="00C217DE">
              <w:rPr>
                <w:rFonts w:ascii="Times New Roman" w:hint="eastAsia"/>
              </w:rPr>
              <w:t>名　　額：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020B83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預計</w:t>
            </w:r>
            <w:r w:rsidR="005E205D" w:rsidRPr="004C2E41">
              <w:rPr>
                <w:rFonts w:ascii="Times New Roman" w:hint="eastAsia"/>
                <w:color w:val="000000" w:themeColor="text1"/>
                <w:lang w:eastAsia="zh-TW"/>
              </w:rPr>
              <w:t>30</w:t>
            </w:r>
            <w:r w:rsidRPr="00481426">
              <w:rPr>
                <w:rFonts w:ascii="Times New Roman" w:hint="eastAsia"/>
                <w:color w:val="0000FF"/>
              </w:rPr>
              <w:t>人</w:t>
            </w:r>
            <w:r w:rsidRPr="00C217DE">
              <w:rPr>
                <w:rFonts w:ascii="Times New Roman" w:hint="eastAsia"/>
              </w:rPr>
              <w:t>（視報名情形開班）</w:t>
            </w:r>
          </w:p>
        </w:tc>
      </w:tr>
      <w:tr w:rsidR="00442BE8" w:rsidRPr="00C217DE" w14:paraId="03941C8B" w14:textId="77777777" w:rsidTr="005C4CC7">
        <w:trPr>
          <w:trHeight w:val="477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EBD86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七、</w:t>
            </w:r>
            <w:r w:rsidRPr="00C217DE">
              <w:rPr>
                <w:rFonts w:ascii="Times New Roman"/>
              </w:rPr>
              <w:t xml:space="preserve">　</w:t>
            </w:r>
            <w:r w:rsidRPr="00C217DE">
              <w:rPr>
                <w:rFonts w:ascii="Times New Roman" w:hint="eastAsia"/>
              </w:rPr>
              <w:t>報名資格：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9969E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現任職各類型圖書館</w:t>
            </w:r>
            <w:r w:rsidR="002132C9">
              <w:rPr>
                <w:rFonts w:ascii="Times New Roman"/>
                <w:lang w:eastAsia="zh-TW"/>
              </w:rPr>
              <w:t>工作</w:t>
            </w:r>
            <w:r w:rsidRPr="00C217DE">
              <w:rPr>
                <w:rFonts w:ascii="Times New Roman" w:hint="eastAsia"/>
              </w:rPr>
              <w:t>者，或對此議題有興趣者。</w:t>
            </w:r>
          </w:p>
        </w:tc>
      </w:tr>
      <w:tr w:rsidR="00442BE8" w:rsidRPr="00C217DE" w14:paraId="17B240A3" w14:textId="77777777" w:rsidTr="005C4CC7">
        <w:trPr>
          <w:trHeight w:val="721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7BEC2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八、</w:t>
            </w:r>
            <w:r w:rsidRPr="00C217DE">
              <w:rPr>
                <w:rFonts w:ascii="Times New Roman"/>
              </w:rPr>
              <w:t xml:space="preserve">　</w:t>
            </w:r>
            <w:r w:rsidRPr="00C217DE">
              <w:rPr>
                <w:rFonts w:ascii="Times New Roman" w:hint="eastAsia"/>
              </w:rPr>
              <w:t>費　　用：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E1681" w14:textId="77777777" w:rsidR="00442BE8" w:rsidRPr="00650A52" w:rsidRDefault="00442BE8" w:rsidP="00442BE8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</w:rPr>
            </w:pPr>
            <w:r w:rsidRPr="00650A52">
              <w:rPr>
                <w:rFonts w:ascii="Times New Roman"/>
                <w:color w:val="000000" w:themeColor="text1"/>
              </w:rPr>
              <w:t>(</w:t>
            </w:r>
            <w:r w:rsidRPr="00650A52">
              <w:rPr>
                <w:rFonts w:ascii="Times New Roman" w:hint="eastAsia"/>
                <w:color w:val="000000" w:themeColor="text1"/>
              </w:rPr>
              <w:t>一</w:t>
            </w:r>
            <w:r w:rsidRPr="00650A52">
              <w:rPr>
                <w:rFonts w:ascii="Times New Roman"/>
                <w:color w:val="000000" w:themeColor="text1"/>
              </w:rPr>
              <w:t>)</w:t>
            </w:r>
            <w:r w:rsidRPr="00650A52">
              <w:rPr>
                <w:rFonts w:ascii="Times New Roman" w:hint="eastAsia"/>
                <w:color w:val="000000" w:themeColor="text1"/>
              </w:rPr>
              <w:t>學費及講義費新臺幣</w:t>
            </w:r>
            <w:r w:rsidRPr="00650A52">
              <w:rPr>
                <w:rFonts w:ascii="Times New Roman"/>
                <w:color w:val="000000" w:themeColor="text1"/>
              </w:rPr>
              <w:t>6,000</w:t>
            </w:r>
            <w:r w:rsidRPr="00650A52">
              <w:rPr>
                <w:rFonts w:ascii="Times New Roman" w:hint="eastAsia"/>
                <w:color w:val="000000" w:themeColor="text1"/>
              </w:rPr>
              <w:t>元整</w:t>
            </w:r>
            <w:r w:rsidRPr="00650A52">
              <w:rPr>
                <w:rFonts w:ascii="Times New Roman" w:hint="eastAsia"/>
                <w:color w:val="000000" w:themeColor="text1"/>
              </w:rPr>
              <w:t>(</w:t>
            </w:r>
            <w:r w:rsidRPr="00650A52">
              <w:rPr>
                <w:rFonts w:ascii="Times New Roman" w:hint="eastAsia"/>
                <w:color w:val="000000" w:themeColor="text1"/>
              </w:rPr>
              <w:t>食宿自理），請於</w:t>
            </w:r>
            <w:r w:rsidRPr="00A81AD8">
              <w:rPr>
                <w:rFonts w:ascii="Times New Roman"/>
                <w:color w:val="000000" w:themeColor="text1"/>
              </w:rPr>
              <w:t>8</w:t>
            </w:r>
            <w:r w:rsidRPr="00A81AD8">
              <w:rPr>
                <w:rFonts w:ascii="Times New Roman" w:hint="eastAsia"/>
                <w:color w:val="000000" w:themeColor="text1"/>
              </w:rPr>
              <w:t>月</w:t>
            </w:r>
            <w:r w:rsidR="005E205D" w:rsidRPr="00A81AD8">
              <w:rPr>
                <w:rFonts w:ascii="Times New Roman" w:hint="eastAsia"/>
                <w:color w:val="000000" w:themeColor="text1"/>
                <w:lang w:eastAsia="zh-TW"/>
              </w:rPr>
              <w:t>3</w:t>
            </w:r>
            <w:r w:rsidRPr="00A81AD8">
              <w:rPr>
                <w:rFonts w:ascii="Times New Roman" w:hint="eastAsia"/>
                <w:color w:val="000000" w:themeColor="text1"/>
              </w:rPr>
              <w:t>日</w:t>
            </w:r>
            <w:r w:rsidRPr="00650A52">
              <w:rPr>
                <w:rFonts w:ascii="Times New Roman" w:hint="eastAsia"/>
                <w:color w:val="000000" w:themeColor="text1"/>
              </w:rPr>
              <w:t>報到時現場繳交。</w:t>
            </w:r>
            <w:r w:rsidRPr="00650A52">
              <w:rPr>
                <w:rFonts w:ascii="Times New Roman"/>
                <w:color w:val="000000" w:themeColor="text1"/>
              </w:rPr>
              <w:t>(</w:t>
            </w:r>
            <w:r w:rsidRPr="00650A52">
              <w:rPr>
                <w:rFonts w:ascii="Times New Roman" w:hint="eastAsia"/>
                <w:color w:val="000000" w:themeColor="text1"/>
              </w:rPr>
              <w:t>二</w:t>
            </w:r>
            <w:r w:rsidRPr="00650A52">
              <w:rPr>
                <w:rFonts w:ascii="Times New Roman"/>
                <w:color w:val="000000" w:themeColor="text1"/>
              </w:rPr>
              <w:t>)</w:t>
            </w:r>
            <w:r w:rsidRPr="00650A52">
              <w:rPr>
                <w:rFonts w:ascii="Times New Roman" w:hint="eastAsia"/>
                <w:color w:val="000000" w:themeColor="text1"/>
              </w:rPr>
              <w:t>服務單位推薦者，各項費用由服務單位負擔；自行報名者，全部費用自理。</w:t>
            </w:r>
            <w:r w:rsidRPr="00650A52">
              <w:rPr>
                <w:rFonts w:ascii="Times New Roman"/>
                <w:color w:val="000000" w:themeColor="text1"/>
              </w:rPr>
              <w:t>(</w:t>
            </w:r>
            <w:r w:rsidRPr="00650A52">
              <w:rPr>
                <w:rFonts w:ascii="Times New Roman" w:hint="eastAsia"/>
                <w:color w:val="000000" w:themeColor="text1"/>
              </w:rPr>
              <w:t>三</w:t>
            </w:r>
            <w:r w:rsidRPr="00650A52">
              <w:rPr>
                <w:rFonts w:ascii="Times New Roman"/>
                <w:color w:val="000000" w:themeColor="text1"/>
              </w:rPr>
              <w:t>)</w:t>
            </w:r>
            <w:r w:rsidRPr="00650A52">
              <w:rPr>
                <w:rFonts w:ascii="Times New Roman"/>
                <w:color w:val="000000" w:themeColor="text1"/>
              </w:rPr>
              <w:t>凡加入本會個人會員者</w:t>
            </w:r>
            <w:r w:rsidRPr="00650A52">
              <w:rPr>
                <w:rFonts w:ascii="Times New Roman" w:hint="eastAsia"/>
                <w:color w:val="000000" w:themeColor="text1"/>
              </w:rPr>
              <w:t>，</w:t>
            </w:r>
            <w:r w:rsidRPr="00650A52">
              <w:rPr>
                <w:rFonts w:ascii="Times New Roman"/>
                <w:color w:val="000000" w:themeColor="text1"/>
              </w:rPr>
              <w:t>研習費用</w:t>
            </w:r>
            <w:r w:rsidRPr="00650A52">
              <w:rPr>
                <w:rFonts w:ascii="Times New Roman"/>
                <w:color w:val="000000" w:themeColor="text1"/>
              </w:rPr>
              <w:t>95</w:t>
            </w:r>
            <w:r w:rsidRPr="00650A52">
              <w:rPr>
                <w:rFonts w:ascii="Times New Roman"/>
                <w:color w:val="000000" w:themeColor="text1"/>
              </w:rPr>
              <w:t>折優待</w:t>
            </w:r>
            <w:r w:rsidRPr="00650A52">
              <w:rPr>
                <w:rFonts w:ascii="Times New Roman" w:hint="eastAsia"/>
                <w:color w:val="000000" w:themeColor="text1"/>
              </w:rPr>
              <w:t>，</w:t>
            </w:r>
            <w:r w:rsidRPr="00650A52">
              <w:rPr>
                <w:rFonts w:ascii="Times New Roman"/>
                <w:color w:val="000000" w:themeColor="text1"/>
              </w:rPr>
              <w:t>為新臺幣</w:t>
            </w:r>
            <w:r w:rsidRPr="00650A52">
              <w:rPr>
                <w:rFonts w:ascii="Times New Roman"/>
                <w:color w:val="000000" w:themeColor="text1"/>
              </w:rPr>
              <w:t>5,700</w:t>
            </w:r>
            <w:r w:rsidRPr="00650A52">
              <w:rPr>
                <w:rFonts w:ascii="Times New Roman"/>
                <w:color w:val="000000" w:themeColor="text1"/>
              </w:rPr>
              <w:t>元</w:t>
            </w:r>
            <w:r w:rsidRPr="00650A52">
              <w:rPr>
                <w:rFonts w:ascii="Times New Roman" w:hint="eastAsia"/>
                <w:color w:val="000000" w:themeColor="text1"/>
              </w:rPr>
              <w:t>；凡具有學生身分或當屆畢業生者</w:t>
            </w:r>
            <w:r w:rsidRPr="00650A52">
              <w:rPr>
                <w:rFonts w:ascii="Times New Roman"/>
                <w:color w:val="000000" w:themeColor="text1"/>
              </w:rPr>
              <w:t>(</w:t>
            </w:r>
            <w:r w:rsidRPr="00650A52">
              <w:rPr>
                <w:rFonts w:ascii="Times New Roman" w:hint="eastAsia"/>
                <w:color w:val="000000" w:themeColor="text1"/>
              </w:rPr>
              <w:t>繳費時須以學生證或畢業證書為憑</w:t>
            </w:r>
            <w:r w:rsidRPr="00650A52">
              <w:rPr>
                <w:rFonts w:ascii="Times New Roman"/>
                <w:color w:val="000000" w:themeColor="text1"/>
              </w:rPr>
              <w:t>)</w:t>
            </w:r>
            <w:r w:rsidRPr="00650A52">
              <w:rPr>
                <w:rFonts w:ascii="Times New Roman" w:hint="eastAsia"/>
                <w:color w:val="000000" w:themeColor="text1"/>
              </w:rPr>
              <w:t>研習費用</w:t>
            </w:r>
            <w:r w:rsidRPr="00650A52">
              <w:rPr>
                <w:rFonts w:ascii="Times New Roman"/>
                <w:color w:val="000000" w:themeColor="text1"/>
              </w:rPr>
              <w:t>9</w:t>
            </w:r>
            <w:r w:rsidRPr="00650A52">
              <w:rPr>
                <w:rFonts w:ascii="Times New Roman" w:hint="eastAsia"/>
                <w:color w:val="000000" w:themeColor="text1"/>
              </w:rPr>
              <w:t>折優待</w:t>
            </w:r>
            <w:r w:rsidRPr="00650A52">
              <w:rPr>
                <w:rFonts w:ascii="Times New Roman"/>
                <w:color w:val="000000" w:themeColor="text1"/>
              </w:rPr>
              <w:t>，為新臺幣</w:t>
            </w:r>
            <w:r w:rsidRPr="00650A52">
              <w:rPr>
                <w:rFonts w:ascii="Times New Roman"/>
                <w:color w:val="000000" w:themeColor="text1"/>
              </w:rPr>
              <w:t>5,</w:t>
            </w:r>
            <w:r w:rsidRPr="00650A52">
              <w:rPr>
                <w:rFonts w:ascii="Times New Roman" w:hint="eastAsia"/>
                <w:color w:val="000000" w:themeColor="text1"/>
              </w:rPr>
              <w:t>4</w:t>
            </w:r>
            <w:r w:rsidRPr="00650A52">
              <w:rPr>
                <w:rFonts w:ascii="Times New Roman"/>
                <w:color w:val="000000" w:themeColor="text1"/>
              </w:rPr>
              <w:t>00</w:t>
            </w:r>
            <w:r w:rsidRPr="00650A52">
              <w:rPr>
                <w:rFonts w:ascii="Times New Roman"/>
                <w:color w:val="000000" w:themeColor="text1"/>
              </w:rPr>
              <w:t>元</w:t>
            </w:r>
            <w:r w:rsidRPr="00650A52">
              <w:rPr>
                <w:rFonts w:ascii="Times New Roman" w:hint="eastAsia"/>
                <w:color w:val="000000" w:themeColor="text1"/>
              </w:rPr>
              <w:t>；本會學生會員者，研習費用</w:t>
            </w:r>
            <w:r w:rsidRPr="00650A52">
              <w:rPr>
                <w:rFonts w:ascii="Times New Roman"/>
                <w:color w:val="000000" w:themeColor="text1"/>
              </w:rPr>
              <w:t>8</w:t>
            </w:r>
            <w:r w:rsidRPr="00650A52">
              <w:rPr>
                <w:rFonts w:ascii="Times New Roman" w:hint="eastAsia"/>
                <w:color w:val="000000" w:themeColor="text1"/>
              </w:rPr>
              <w:t>折優待</w:t>
            </w:r>
            <w:r w:rsidRPr="00650A52">
              <w:rPr>
                <w:rFonts w:ascii="Times New Roman"/>
                <w:color w:val="000000" w:themeColor="text1"/>
              </w:rPr>
              <w:t>，為新臺幣</w:t>
            </w:r>
            <w:r w:rsidRPr="00650A52">
              <w:rPr>
                <w:rFonts w:ascii="Times New Roman" w:hint="eastAsia"/>
                <w:color w:val="000000" w:themeColor="text1"/>
              </w:rPr>
              <w:t>4</w:t>
            </w:r>
            <w:r w:rsidRPr="00650A52">
              <w:rPr>
                <w:rFonts w:ascii="Times New Roman"/>
                <w:color w:val="000000" w:themeColor="text1"/>
              </w:rPr>
              <w:t>,</w:t>
            </w:r>
            <w:r w:rsidRPr="00650A52">
              <w:rPr>
                <w:rFonts w:ascii="Times New Roman" w:hint="eastAsia"/>
                <w:color w:val="000000" w:themeColor="text1"/>
              </w:rPr>
              <w:t>8</w:t>
            </w:r>
            <w:r w:rsidRPr="00650A52">
              <w:rPr>
                <w:rFonts w:ascii="Times New Roman"/>
                <w:color w:val="000000" w:themeColor="text1"/>
              </w:rPr>
              <w:t>00</w:t>
            </w:r>
            <w:r w:rsidRPr="00650A52">
              <w:rPr>
                <w:rFonts w:ascii="Times New Roman"/>
                <w:color w:val="000000" w:themeColor="text1"/>
              </w:rPr>
              <w:t>元</w:t>
            </w:r>
            <w:r w:rsidRPr="00650A52">
              <w:rPr>
                <w:rFonts w:ascii="Times New Roman" w:hint="eastAsia"/>
                <w:color w:val="000000" w:themeColor="text1"/>
              </w:rPr>
              <w:t>。</w:t>
            </w:r>
          </w:p>
        </w:tc>
      </w:tr>
      <w:tr w:rsidR="00442BE8" w:rsidRPr="00C217DE" w14:paraId="23827AF2" w14:textId="77777777" w:rsidTr="005C4CC7">
        <w:trPr>
          <w:trHeight w:val="786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664BD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九、</w:t>
            </w:r>
            <w:r w:rsidRPr="00C217DE">
              <w:rPr>
                <w:rFonts w:ascii="Times New Roman"/>
              </w:rPr>
              <w:t xml:space="preserve">　</w:t>
            </w:r>
            <w:r w:rsidRPr="00C217DE">
              <w:rPr>
                <w:rFonts w:ascii="Times New Roman" w:hint="eastAsia"/>
              </w:rPr>
              <w:t>課　　程：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370FD" w14:textId="0CEC7D2A" w:rsidR="00442BE8" w:rsidRPr="004C2E41" w:rsidRDefault="005E205D" w:rsidP="005455A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  <w:lang w:eastAsia="zh-TW"/>
              </w:rPr>
            </w:pPr>
            <w:r w:rsidRPr="004C2E41">
              <w:rPr>
                <w:rFonts w:hint="eastAsia"/>
                <w:bCs/>
                <w:color w:val="000000" w:themeColor="text1"/>
                <w:spacing w:val="3"/>
                <w:w w:val="80"/>
              </w:rPr>
              <w:t>(一)</w:t>
            </w:r>
            <w:r w:rsidRPr="004C2E41">
              <w:rPr>
                <w:rFonts w:hint="eastAsia"/>
                <w:color w:val="000000" w:themeColor="text1"/>
                <w:w w:val="80"/>
              </w:rPr>
              <w:t>策略性創意行銷</w:t>
            </w:r>
            <w:r w:rsidRPr="004C2E41">
              <w:rPr>
                <w:rFonts w:hint="eastAsia"/>
                <w:bCs/>
                <w:color w:val="000000" w:themeColor="text1"/>
                <w:spacing w:val="3"/>
                <w:w w:val="80"/>
              </w:rPr>
              <w:t>；(二)</w:t>
            </w:r>
            <w:r w:rsidR="00D304E3" w:rsidRPr="004C2E41">
              <w:rPr>
                <w:rFonts w:hint="eastAsia"/>
                <w:color w:val="000000" w:themeColor="text1"/>
                <w:w w:val="80"/>
              </w:rPr>
              <w:t>公部門的文化創意行銷</w:t>
            </w:r>
            <w:r w:rsidRPr="004C2E41">
              <w:rPr>
                <w:rFonts w:hint="eastAsia"/>
                <w:color w:val="000000" w:themeColor="text1"/>
                <w:w w:val="80"/>
              </w:rPr>
              <w:t>；(三)</w:t>
            </w:r>
            <w:r w:rsidR="00D304E3" w:rsidRPr="004C2E41">
              <w:rPr>
                <w:rFonts w:hint="eastAsia"/>
                <w:color w:val="000000" w:themeColor="text1"/>
                <w:w w:val="80"/>
              </w:rPr>
              <w:t>圖書館品牌形塑與定位</w:t>
            </w:r>
            <w:r w:rsidRPr="004C2E41">
              <w:rPr>
                <w:rFonts w:hint="eastAsia"/>
                <w:color w:val="000000" w:themeColor="text1"/>
                <w:w w:val="80"/>
              </w:rPr>
              <w:t>；(四)</w:t>
            </w:r>
            <w:r w:rsidR="007A1028" w:rsidRPr="00C966C0">
              <w:rPr>
                <w:rFonts w:hAnsi="標楷體" w:hint="eastAsia"/>
              </w:rPr>
              <w:t>行銷對象調查與分析</w:t>
            </w:r>
            <w:r w:rsidRPr="004C2E41">
              <w:rPr>
                <w:rFonts w:hint="eastAsia"/>
                <w:color w:val="000000" w:themeColor="text1"/>
                <w:w w:val="80"/>
              </w:rPr>
              <w:t>；(五)</w:t>
            </w:r>
            <w:r w:rsidR="007A1028" w:rsidRPr="00C966C0">
              <w:rPr>
                <w:rFonts w:hAnsi="標楷體" w:hint="eastAsia"/>
              </w:rPr>
              <w:t>感動人心的情感行銷策略</w:t>
            </w:r>
            <w:r w:rsidRPr="004C2E41">
              <w:rPr>
                <w:rFonts w:hint="eastAsia"/>
                <w:color w:val="000000" w:themeColor="text1"/>
                <w:w w:val="80"/>
              </w:rPr>
              <w:t>；(六)</w:t>
            </w:r>
            <w:r w:rsidR="00D304E3" w:rsidRPr="004C2E41">
              <w:rPr>
                <w:rFonts w:hint="eastAsia"/>
                <w:color w:val="000000" w:themeColor="text1"/>
                <w:w w:val="80"/>
              </w:rPr>
              <w:t>文創商品品牌開發與設計</w:t>
            </w:r>
            <w:r w:rsidRPr="004C2E41">
              <w:rPr>
                <w:rFonts w:hint="eastAsia"/>
                <w:color w:val="000000" w:themeColor="text1"/>
                <w:w w:val="80"/>
              </w:rPr>
              <w:t>；(七)</w:t>
            </w:r>
            <w:r w:rsidR="00D304E3" w:rsidRPr="004C2E41">
              <w:rPr>
                <w:rFonts w:hint="eastAsia"/>
                <w:color w:val="000000" w:themeColor="text1"/>
                <w:w w:val="80"/>
              </w:rPr>
              <w:t>圖書館文創商品分享</w:t>
            </w:r>
            <w:r w:rsidRPr="004C2E41">
              <w:rPr>
                <w:rFonts w:hint="eastAsia"/>
                <w:color w:val="000000" w:themeColor="text1"/>
                <w:w w:val="80"/>
              </w:rPr>
              <w:t>；(八)</w:t>
            </w:r>
            <w:r w:rsidR="00D304E3" w:rsidRPr="004C2E41">
              <w:rPr>
                <w:rFonts w:hint="eastAsia"/>
                <w:color w:val="000000" w:themeColor="text1"/>
                <w:w w:val="80"/>
                <w:lang w:eastAsia="zh-TW"/>
              </w:rPr>
              <w:t>業界創意行銷案例分享</w:t>
            </w:r>
            <w:r w:rsidR="00442BE8" w:rsidRPr="004C2E41">
              <w:rPr>
                <w:rFonts w:ascii="Times New Roman" w:cs="Helvetica" w:hint="eastAsia"/>
                <w:color w:val="000000" w:themeColor="text1"/>
                <w:szCs w:val="22"/>
                <w:shd w:val="clear" w:color="auto" w:fill="FFFFFF"/>
                <w:lang w:eastAsia="zh-TW"/>
              </w:rPr>
              <w:t>。</w:t>
            </w:r>
          </w:p>
        </w:tc>
      </w:tr>
      <w:tr w:rsidR="00442BE8" w:rsidRPr="00C217DE" w14:paraId="044BFBB6" w14:textId="77777777" w:rsidTr="005C4CC7">
        <w:trPr>
          <w:trHeight w:val="461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B35214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十、</w:t>
            </w:r>
            <w:r w:rsidRPr="00C217DE">
              <w:rPr>
                <w:rFonts w:ascii="Times New Roman"/>
              </w:rPr>
              <w:t xml:space="preserve">　</w:t>
            </w:r>
            <w:r w:rsidRPr="00C217DE">
              <w:rPr>
                <w:rFonts w:ascii="Times New Roman" w:hint="eastAsia"/>
              </w:rPr>
              <w:t>報名日期：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60C3FF" w14:textId="77777777" w:rsidR="00442BE8" w:rsidRPr="004C2E41" w:rsidRDefault="00442BE8" w:rsidP="00442BE8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</w:rPr>
            </w:pPr>
            <w:r w:rsidRPr="004C2E41">
              <w:rPr>
                <w:rFonts w:ascii="Times New Roman" w:hint="eastAsia"/>
                <w:color w:val="000000" w:themeColor="text1"/>
              </w:rPr>
              <w:t>即日起至</w:t>
            </w:r>
            <w:r w:rsidRPr="004C2E41">
              <w:rPr>
                <w:rFonts w:ascii="Times New Roman"/>
                <w:color w:val="000000" w:themeColor="text1"/>
              </w:rPr>
              <w:t>10</w:t>
            </w:r>
            <w:r w:rsidR="005E205D" w:rsidRPr="004C2E41">
              <w:rPr>
                <w:rFonts w:ascii="Times New Roman" w:hint="eastAsia"/>
                <w:color w:val="000000" w:themeColor="text1"/>
                <w:lang w:eastAsia="zh-TW"/>
              </w:rPr>
              <w:t>9</w:t>
            </w:r>
            <w:r w:rsidRPr="004C2E41">
              <w:rPr>
                <w:rFonts w:ascii="Times New Roman" w:hint="eastAsia"/>
                <w:color w:val="000000" w:themeColor="text1"/>
              </w:rPr>
              <w:t>年</w:t>
            </w:r>
            <w:r w:rsidR="005E205D" w:rsidRPr="004C2E41">
              <w:rPr>
                <w:rFonts w:ascii="Times New Roman" w:hint="eastAsia"/>
                <w:color w:val="000000" w:themeColor="text1"/>
                <w:lang w:eastAsia="zh-TW"/>
              </w:rPr>
              <w:t>7</w:t>
            </w:r>
            <w:r w:rsidRPr="004C2E41">
              <w:rPr>
                <w:rFonts w:ascii="Times New Roman" w:hint="eastAsia"/>
                <w:color w:val="000000" w:themeColor="text1"/>
              </w:rPr>
              <w:t>月</w:t>
            </w:r>
            <w:r w:rsidR="005E205D" w:rsidRPr="004C2E41">
              <w:rPr>
                <w:rFonts w:ascii="Times New Roman" w:hint="eastAsia"/>
                <w:color w:val="000000" w:themeColor="text1"/>
                <w:lang w:eastAsia="zh-TW"/>
              </w:rPr>
              <w:t>27</w:t>
            </w:r>
            <w:r w:rsidRPr="004C2E41">
              <w:rPr>
                <w:rFonts w:ascii="Times New Roman" w:hint="eastAsia"/>
                <w:color w:val="000000" w:themeColor="text1"/>
              </w:rPr>
              <w:t>日（</w:t>
            </w:r>
            <w:r w:rsidRPr="004C2E41">
              <w:rPr>
                <w:rFonts w:ascii="Times New Roman" w:hint="eastAsia"/>
                <w:color w:val="000000" w:themeColor="text1"/>
                <w:lang w:eastAsia="zh-TW"/>
              </w:rPr>
              <w:t>星期</w:t>
            </w:r>
            <w:r w:rsidR="005E205D" w:rsidRPr="004C2E41">
              <w:rPr>
                <w:rFonts w:ascii="Times New Roman" w:hint="eastAsia"/>
                <w:color w:val="000000" w:themeColor="text1"/>
                <w:lang w:eastAsia="zh-TW"/>
              </w:rPr>
              <w:t>一</w:t>
            </w:r>
            <w:r w:rsidRPr="004C2E41">
              <w:rPr>
                <w:rFonts w:ascii="Times New Roman" w:hint="eastAsia"/>
                <w:color w:val="000000" w:themeColor="text1"/>
              </w:rPr>
              <w:t>）</w:t>
            </w:r>
            <w:r w:rsidRPr="004C2E41">
              <w:rPr>
                <w:rFonts w:ascii="Times New Roman" w:hint="eastAsia"/>
                <w:color w:val="000000" w:themeColor="text1"/>
                <w:lang w:eastAsia="zh-TW"/>
              </w:rPr>
              <w:t>止</w:t>
            </w:r>
          </w:p>
        </w:tc>
      </w:tr>
      <w:tr w:rsidR="00442BE8" w:rsidRPr="00C217DE" w14:paraId="22D1119F" w14:textId="77777777" w:rsidTr="005C4CC7">
        <w:trPr>
          <w:trHeight w:val="406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42225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十一、報名方式：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9EEC04" w14:textId="77777777" w:rsidR="00442BE8" w:rsidRPr="00650A52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</w:rPr>
            </w:pPr>
            <w:r w:rsidRPr="00650A52">
              <w:rPr>
                <w:rFonts w:ascii="Times New Roman" w:hint="eastAsia"/>
                <w:color w:val="000000" w:themeColor="text1"/>
              </w:rPr>
              <w:t>請</w:t>
            </w:r>
            <w:r w:rsidRPr="00650A52">
              <w:rPr>
                <w:rFonts w:hint="eastAsia"/>
                <w:color w:val="000000" w:themeColor="text1"/>
              </w:rPr>
              <w:t>於中華民國圖書館學</w:t>
            </w:r>
            <w:r w:rsidRPr="00650A52">
              <w:rPr>
                <w:rFonts w:ascii="Times New Roman" w:hint="eastAsia"/>
                <w:color w:val="000000" w:themeColor="text1"/>
              </w:rPr>
              <w:t>會網站（</w:t>
            </w:r>
            <w:r w:rsidRPr="00650A52">
              <w:rPr>
                <w:rFonts w:ascii="Times New Roman" w:hint="eastAsia"/>
                <w:color w:val="000000" w:themeColor="text1"/>
              </w:rPr>
              <w:t>http://www.lac.org.tw</w:t>
            </w:r>
            <w:r w:rsidRPr="00650A52">
              <w:rPr>
                <w:rFonts w:ascii="Times New Roman" w:hint="eastAsia"/>
                <w:color w:val="000000" w:themeColor="text1"/>
              </w:rPr>
              <w:t>）「教育訓練」系統登入報名。</w:t>
            </w:r>
            <w:r w:rsidRPr="00650A52">
              <w:rPr>
                <w:rFonts w:ascii="Times New Roman"/>
                <w:color w:val="000000" w:themeColor="text1"/>
              </w:rPr>
              <w:t>如報名部分課程之學員請另電洽本班聯絡人詢問。</w:t>
            </w:r>
          </w:p>
        </w:tc>
      </w:tr>
      <w:tr w:rsidR="00442BE8" w:rsidRPr="00C217DE" w14:paraId="55FAAFC5" w14:textId="77777777" w:rsidTr="005C4CC7">
        <w:trPr>
          <w:trHeight w:val="811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DD521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十二、錄取原則：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6410F" w14:textId="77777777" w:rsidR="00442BE8" w:rsidRPr="00650A52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</w:rPr>
            </w:pPr>
            <w:r w:rsidRPr="00650A52">
              <w:rPr>
                <w:rFonts w:ascii="Times New Roman" w:hint="eastAsia"/>
                <w:color w:val="000000" w:themeColor="text1"/>
              </w:rPr>
              <w:t>如報名人數眾多，依報名資格按：</w:t>
            </w:r>
            <w:r w:rsidRPr="00650A52">
              <w:rPr>
                <w:rFonts w:ascii="Times New Roman"/>
                <w:color w:val="000000" w:themeColor="text1"/>
              </w:rPr>
              <w:t>(</w:t>
            </w:r>
            <w:r w:rsidRPr="00650A52">
              <w:rPr>
                <w:rFonts w:ascii="Times New Roman" w:hint="eastAsia"/>
                <w:color w:val="000000" w:themeColor="text1"/>
              </w:rPr>
              <w:t>一</w:t>
            </w:r>
            <w:r w:rsidRPr="00650A52">
              <w:rPr>
                <w:rFonts w:ascii="Times New Roman"/>
                <w:color w:val="000000" w:themeColor="text1"/>
              </w:rPr>
              <w:t>)</w:t>
            </w:r>
            <w:r w:rsidRPr="00650A52">
              <w:rPr>
                <w:rFonts w:ascii="Times New Roman" w:hint="eastAsia"/>
                <w:color w:val="000000" w:themeColor="text1"/>
              </w:rPr>
              <w:t>本會會員優先，</w:t>
            </w:r>
            <w:r w:rsidRPr="00650A52">
              <w:rPr>
                <w:rFonts w:ascii="Times New Roman"/>
                <w:color w:val="000000" w:themeColor="text1"/>
              </w:rPr>
              <w:t>(</w:t>
            </w:r>
            <w:r w:rsidRPr="00650A52">
              <w:rPr>
                <w:rFonts w:ascii="Times New Roman" w:hint="eastAsia"/>
                <w:color w:val="000000" w:themeColor="text1"/>
              </w:rPr>
              <w:t>二</w:t>
            </w:r>
            <w:r w:rsidRPr="00650A52">
              <w:rPr>
                <w:rFonts w:ascii="Times New Roman"/>
                <w:color w:val="000000" w:themeColor="text1"/>
              </w:rPr>
              <w:t>)</w:t>
            </w:r>
            <w:r w:rsidRPr="00650A52">
              <w:rPr>
                <w:rFonts w:ascii="Times New Roman" w:hint="eastAsia"/>
                <w:color w:val="000000" w:themeColor="text1"/>
              </w:rPr>
              <w:t>報名先後，</w:t>
            </w:r>
            <w:r w:rsidRPr="00650A52">
              <w:rPr>
                <w:rFonts w:ascii="Times New Roman"/>
                <w:color w:val="000000" w:themeColor="text1"/>
              </w:rPr>
              <w:t>(</w:t>
            </w:r>
            <w:r w:rsidRPr="00650A52">
              <w:rPr>
                <w:rFonts w:ascii="Times New Roman" w:hint="eastAsia"/>
                <w:color w:val="000000" w:themeColor="text1"/>
              </w:rPr>
              <w:t>三</w:t>
            </w:r>
            <w:r w:rsidRPr="00650A52">
              <w:rPr>
                <w:rFonts w:ascii="Times New Roman"/>
                <w:color w:val="000000" w:themeColor="text1"/>
              </w:rPr>
              <w:t>)</w:t>
            </w:r>
            <w:r w:rsidRPr="00650A52">
              <w:rPr>
                <w:rFonts w:ascii="Times New Roman" w:hint="eastAsia"/>
                <w:color w:val="000000" w:themeColor="text1"/>
              </w:rPr>
              <w:t>同一單位以接受一名為原則錄取。</w:t>
            </w:r>
          </w:p>
        </w:tc>
      </w:tr>
      <w:tr w:rsidR="00442BE8" w:rsidRPr="00C217DE" w14:paraId="7A8B5967" w14:textId="77777777" w:rsidTr="005C4CC7">
        <w:trPr>
          <w:trHeight w:val="827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5F1CF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十三、錄取通知：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A527C" w14:textId="77777777" w:rsidR="00442BE8" w:rsidRPr="004C2E41" w:rsidRDefault="00442BE8" w:rsidP="005E205D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</w:rPr>
            </w:pPr>
            <w:r w:rsidRPr="004C2E41">
              <w:rPr>
                <w:rFonts w:ascii="Times New Roman" w:hint="eastAsia"/>
                <w:color w:val="000000" w:themeColor="text1"/>
              </w:rPr>
              <w:t>民國</w:t>
            </w:r>
            <w:r w:rsidRPr="004C2E41">
              <w:rPr>
                <w:rFonts w:ascii="Times New Roman"/>
                <w:color w:val="000000" w:themeColor="text1"/>
              </w:rPr>
              <w:t>10</w:t>
            </w:r>
            <w:r w:rsidR="005E205D" w:rsidRPr="004C2E41">
              <w:rPr>
                <w:rFonts w:ascii="Times New Roman"/>
                <w:color w:val="000000" w:themeColor="text1"/>
                <w:lang w:eastAsia="zh-TW"/>
              </w:rPr>
              <w:t>9</w:t>
            </w:r>
            <w:r w:rsidRPr="004C2E41">
              <w:rPr>
                <w:rFonts w:ascii="Times New Roman" w:hint="eastAsia"/>
                <w:color w:val="000000" w:themeColor="text1"/>
              </w:rPr>
              <w:t>年</w:t>
            </w:r>
            <w:r w:rsidR="005E205D" w:rsidRPr="004C2E41">
              <w:rPr>
                <w:rFonts w:ascii="Times New Roman"/>
                <w:color w:val="000000" w:themeColor="text1"/>
              </w:rPr>
              <w:t>7</w:t>
            </w:r>
            <w:r w:rsidRPr="004C2E41">
              <w:rPr>
                <w:rFonts w:ascii="Times New Roman" w:hint="eastAsia"/>
                <w:color w:val="000000" w:themeColor="text1"/>
              </w:rPr>
              <w:t>月</w:t>
            </w:r>
            <w:r w:rsidRPr="004C2E41">
              <w:rPr>
                <w:rFonts w:ascii="Times New Roman"/>
                <w:color w:val="000000" w:themeColor="text1"/>
              </w:rPr>
              <w:t>2</w:t>
            </w:r>
            <w:r w:rsidR="005E205D" w:rsidRPr="004C2E41">
              <w:rPr>
                <w:rFonts w:ascii="Times New Roman"/>
                <w:color w:val="000000" w:themeColor="text1"/>
              </w:rPr>
              <w:t>8</w:t>
            </w:r>
            <w:r w:rsidRPr="004C2E41">
              <w:rPr>
                <w:rFonts w:ascii="Times New Roman" w:hint="eastAsia"/>
                <w:color w:val="000000" w:themeColor="text1"/>
              </w:rPr>
              <w:t>日前寄發</w:t>
            </w:r>
            <w:r w:rsidRPr="004C2E41">
              <w:rPr>
                <w:rFonts w:ascii="Times New Roman" w:hint="eastAsia"/>
                <w:color w:val="000000" w:themeColor="text1"/>
              </w:rPr>
              <w:t>E</w:t>
            </w:r>
            <w:r w:rsidRPr="004C2E41">
              <w:rPr>
                <w:rFonts w:ascii="Times New Roman"/>
                <w:color w:val="000000" w:themeColor="text1"/>
              </w:rPr>
              <w:t>-mail</w:t>
            </w:r>
            <w:r w:rsidRPr="004C2E41">
              <w:rPr>
                <w:rFonts w:ascii="Times New Roman" w:hint="eastAsia"/>
                <w:color w:val="000000" w:themeColor="text1"/>
              </w:rPr>
              <w:t>通知。（未收到通知者請於</w:t>
            </w:r>
            <w:r w:rsidR="005E205D" w:rsidRPr="004C2E41">
              <w:rPr>
                <w:rFonts w:ascii="Times New Roman"/>
                <w:color w:val="000000" w:themeColor="text1"/>
              </w:rPr>
              <w:t>7</w:t>
            </w:r>
            <w:r w:rsidRPr="004C2E41">
              <w:rPr>
                <w:rFonts w:ascii="Times New Roman" w:hint="eastAsia"/>
                <w:color w:val="000000" w:themeColor="text1"/>
              </w:rPr>
              <w:t>月</w:t>
            </w:r>
            <w:r w:rsidR="005E205D" w:rsidRPr="004C2E41">
              <w:rPr>
                <w:rFonts w:ascii="Times New Roman"/>
                <w:color w:val="000000" w:themeColor="text1"/>
              </w:rPr>
              <w:t>29</w:t>
            </w:r>
            <w:r w:rsidRPr="004C2E41">
              <w:rPr>
                <w:rFonts w:ascii="Times New Roman" w:hint="eastAsia"/>
                <w:color w:val="000000" w:themeColor="text1"/>
              </w:rPr>
              <w:t>日與辦理單位聯絡人聯繫）</w:t>
            </w:r>
          </w:p>
        </w:tc>
      </w:tr>
      <w:tr w:rsidR="00442BE8" w:rsidRPr="00C217DE" w14:paraId="1DCFA809" w14:textId="77777777" w:rsidTr="005C4CC7">
        <w:trPr>
          <w:trHeight w:val="445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F1B602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十四、報到時間：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052A7" w14:textId="77777777" w:rsidR="00442BE8" w:rsidRPr="004C2E41" w:rsidRDefault="00442BE8" w:rsidP="005E205D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</w:rPr>
            </w:pPr>
            <w:r w:rsidRPr="004C2E41">
              <w:rPr>
                <w:rFonts w:ascii="Times New Roman" w:hint="eastAsia"/>
                <w:color w:val="000000" w:themeColor="text1"/>
              </w:rPr>
              <w:t>民國</w:t>
            </w:r>
            <w:r w:rsidRPr="004C2E41">
              <w:rPr>
                <w:rFonts w:ascii="Times New Roman"/>
                <w:color w:val="000000" w:themeColor="text1"/>
              </w:rPr>
              <w:t>10</w:t>
            </w:r>
            <w:r w:rsidR="005E205D" w:rsidRPr="004C2E41">
              <w:rPr>
                <w:rFonts w:ascii="Times New Roman"/>
                <w:color w:val="000000" w:themeColor="text1"/>
                <w:lang w:eastAsia="zh-TW"/>
              </w:rPr>
              <w:t>9</w:t>
            </w:r>
            <w:r w:rsidRPr="004C2E41">
              <w:rPr>
                <w:rFonts w:ascii="Times New Roman" w:hint="eastAsia"/>
                <w:color w:val="000000" w:themeColor="text1"/>
              </w:rPr>
              <w:t>年</w:t>
            </w:r>
            <w:r w:rsidRPr="004C2E41">
              <w:rPr>
                <w:rFonts w:ascii="Times New Roman"/>
                <w:color w:val="000000" w:themeColor="text1"/>
              </w:rPr>
              <w:t>8</w:t>
            </w:r>
            <w:r w:rsidRPr="004C2E41">
              <w:rPr>
                <w:rFonts w:ascii="Times New Roman" w:hint="eastAsia"/>
                <w:color w:val="000000" w:themeColor="text1"/>
              </w:rPr>
              <w:t>月</w:t>
            </w:r>
            <w:r w:rsidR="005E205D" w:rsidRPr="004C2E41">
              <w:rPr>
                <w:rFonts w:ascii="Times New Roman"/>
                <w:color w:val="000000" w:themeColor="text1"/>
                <w:lang w:eastAsia="zh-TW"/>
              </w:rPr>
              <w:t>3</w:t>
            </w:r>
            <w:r w:rsidRPr="004C2E41">
              <w:rPr>
                <w:rFonts w:ascii="Times New Roman" w:hint="eastAsia"/>
                <w:color w:val="000000" w:themeColor="text1"/>
              </w:rPr>
              <w:t>日（星期一）上午</w:t>
            </w:r>
            <w:r w:rsidR="004D7B91" w:rsidRPr="004C2E41">
              <w:rPr>
                <w:rFonts w:ascii="Times New Roman" w:hint="eastAsia"/>
                <w:color w:val="000000" w:themeColor="text1"/>
                <w:lang w:eastAsia="zh-TW"/>
              </w:rPr>
              <w:t>8</w:t>
            </w:r>
            <w:r w:rsidRPr="004C2E41">
              <w:rPr>
                <w:rFonts w:ascii="Times New Roman" w:hint="eastAsia"/>
                <w:color w:val="000000" w:themeColor="text1"/>
              </w:rPr>
              <w:t>時</w:t>
            </w:r>
            <w:r w:rsidR="001E74FB" w:rsidRPr="004C2E41">
              <w:rPr>
                <w:rFonts w:ascii="Times New Roman"/>
                <w:color w:val="000000" w:themeColor="text1"/>
                <w:lang w:eastAsia="zh-TW"/>
              </w:rPr>
              <w:t>30</w:t>
            </w:r>
            <w:r w:rsidR="004D7B91" w:rsidRPr="004C2E41">
              <w:rPr>
                <w:rFonts w:ascii="Times New Roman"/>
                <w:color w:val="000000" w:themeColor="text1"/>
                <w:lang w:eastAsia="zh-TW"/>
              </w:rPr>
              <w:t>分</w:t>
            </w:r>
            <w:r w:rsidRPr="004C2E41">
              <w:rPr>
                <w:rFonts w:ascii="Times New Roman" w:hint="eastAsia"/>
                <w:color w:val="000000" w:themeColor="text1"/>
              </w:rPr>
              <w:t>至</w:t>
            </w:r>
            <w:r w:rsidRPr="004C2E41">
              <w:rPr>
                <w:rFonts w:ascii="Times New Roman"/>
                <w:color w:val="000000" w:themeColor="text1"/>
              </w:rPr>
              <w:t>9</w:t>
            </w:r>
            <w:r w:rsidRPr="004C2E41">
              <w:rPr>
                <w:rFonts w:ascii="Times New Roman" w:hint="eastAsia"/>
                <w:color w:val="000000" w:themeColor="text1"/>
              </w:rPr>
              <w:t>時</w:t>
            </w:r>
            <w:r w:rsidR="001E74FB" w:rsidRPr="004C2E41">
              <w:rPr>
                <w:rFonts w:ascii="Times New Roman" w:hint="eastAsia"/>
                <w:color w:val="000000" w:themeColor="text1"/>
                <w:lang w:eastAsia="zh-TW"/>
              </w:rPr>
              <w:t>0</w:t>
            </w:r>
            <w:r w:rsidRPr="004C2E41">
              <w:rPr>
                <w:rFonts w:ascii="Times New Roman"/>
                <w:color w:val="000000" w:themeColor="text1"/>
              </w:rPr>
              <w:t>0</w:t>
            </w:r>
            <w:r w:rsidRPr="004C2E41">
              <w:rPr>
                <w:rFonts w:ascii="Times New Roman" w:hint="eastAsia"/>
                <w:color w:val="000000" w:themeColor="text1"/>
              </w:rPr>
              <w:t>分</w:t>
            </w:r>
          </w:p>
        </w:tc>
      </w:tr>
      <w:tr w:rsidR="00442BE8" w:rsidRPr="00C217DE" w14:paraId="5CC0C972" w14:textId="77777777" w:rsidTr="005C4CC7">
        <w:trPr>
          <w:trHeight w:val="445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E332B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十五、報到地點：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DC08E" w14:textId="77777777" w:rsidR="00442BE8" w:rsidRPr="004C2E41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</w:rPr>
            </w:pPr>
            <w:r w:rsidRPr="004C2E41">
              <w:rPr>
                <w:rFonts w:ascii="Times New Roman" w:hint="eastAsia"/>
                <w:color w:val="000000" w:themeColor="text1"/>
              </w:rPr>
              <w:t>國立中山大學圖書與資訊處二樓研討室（</w:t>
            </w:r>
            <w:r w:rsidRPr="004C2E41">
              <w:rPr>
                <w:rFonts w:ascii="Times New Roman" w:hint="eastAsia"/>
                <w:color w:val="000000" w:themeColor="text1"/>
              </w:rPr>
              <w:t>80424</w:t>
            </w:r>
            <w:r w:rsidRPr="004C2E41">
              <w:rPr>
                <w:rFonts w:ascii="Times New Roman" w:hint="eastAsia"/>
                <w:color w:val="000000" w:themeColor="text1"/>
              </w:rPr>
              <w:t>高雄市鼓山區蓮海路</w:t>
            </w:r>
            <w:r w:rsidRPr="004C2E41">
              <w:rPr>
                <w:rFonts w:ascii="Times New Roman" w:hint="eastAsia"/>
                <w:color w:val="000000" w:themeColor="text1"/>
              </w:rPr>
              <w:t>70</w:t>
            </w:r>
            <w:r w:rsidRPr="004C2E41">
              <w:rPr>
                <w:rFonts w:ascii="Times New Roman" w:hint="eastAsia"/>
                <w:color w:val="000000" w:themeColor="text1"/>
              </w:rPr>
              <w:t>號）</w:t>
            </w:r>
          </w:p>
        </w:tc>
      </w:tr>
      <w:tr w:rsidR="00442BE8" w:rsidRPr="00C217DE" w14:paraId="1F8189EC" w14:textId="77777777" w:rsidTr="005C4CC7">
        <w:trPr>
          <w:jc w:val="center"/>
        </w:trPr>
        <w:tc>
          <w:tcPr>
            <w:tcW w:w="2056" w:type="dxa"/>
            <w:tcMar>
              <w:left w:w="0" w:type="dxa"/>
              <w:right w:w="0" w:type="dxa"/>
            </w:tcMar>
          </w:tcPr>
          <w:p w14:paraId="6AFD0DA7" w14:textId="727656E5" w:rsidR="00D304E3" w:rsidRPr="00D304E3" w:rsidRDefault="00442BE8" w:rsidP="00D304E3">
            <w:pPr>
              <w:pStyle w:val="a3"/>
              <w:topLinePunct/>
              <w:snapToGrid w:val="0"/>
              <w:spacing w:line="400" w:lineRule="atLeast"/>
              <w:jc w:val="both"/>
            </w:pPr>
            <w:r w:rsidRPr="00C217DE">
              <w:rPr>
                <w:rFonts w:ascii="Times New Roman" w:hint="eastAsia"/>
              </w:rPr>
              <w:t>十六、</w:t>
            </w:r>
            <w:r w:rsidRPr="00C217DE">
              <w:rPr>
                <w:rFonts w:ascii="Times New Roman"/>
              </w:rPr>
              <w:t>結　　業：</w:t>
            </w:r>
          </w:p>
        </w:tc>
        <w:tc>
          <w:tcPr>
            <w:tcW w:w="7867" w:type="dxa"/>
            <w:tcMar>
              <w:left w:w="0" w:type="dxa"/>
              <w:right w:w="0" w:type="dxa"/>
            </w:tcMar>
          </w:tcPr>
          <w:p w14:paraId="0901A773" w14:textId="2590BB60" w:rsidR="00D304E3" w:rsidRPr="00C217DE" w:rsidRDefault="00442BE8" w:rsidP="007779C1">
            <w:pPr>
              <w:snapToGrid w:val="0"/>
              <w:spacing w:line="400" w:lineRule="atLeast"/>
              <w:jc w:val="both"/>
              <w:rPr>
                <w:kern w:val="0"/>
                <w:sz w:val="24"/>
                <w:szCs w:val="24"/>
              </w:rPr>
            </w:pPr>
            <w:r w:rsidRPr="00C217DE">
              <w:rPr>
                <w:kern w:val="0"/>
                <w:sz w:val="24"/>
                <w:szCs w:val="24"/>
              </w:rPr>
              <w:t>學員研習期滿成績合格者由中華民國圖書館學會發給結業證書，並由承辦單位辦理公務人員終身學習認證事宜。</w:t>
            </w:r>
          </w:p>
        </w:tc>
      </w:tr>
      <w:tr w:rsidR="00481426" w:rsidRPr="00481426" w14:paraId="7B3ED4B2" w14:textId="77777777" w:rsidTr="005C4CC7">
        <w:trPr>
          <w:jc w:val="center"/>
        </w:trPr>
        <w:tc>
          <w:tcPr>
            <w:tcW w:w="2056" w:type="dxa"/>
            <w:tcMar>
              <w:left w:w="0" w:type="dxa"/>
              <w:right w:w="0" w:type="dxa"/>
            </w:tcMar>
          </w:tcPr>
          <w:p w14:paraId="0C8AFCE7" w14:textId="0520D845" w:rsidR="00D304E3" w:rsidRPr="004C2E41" w:rsidRDefault="00D304E3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  <w:lang w:eastAsia="zh-TW"/>
              </w:rPr>
            </w:pPr>
            <w:r w:rsidRPr="004C2E41">
              <w:rPr>
                <w:rFonts w:ascii="Times New Roman" w:hint="eastAsia"/>
                <w:color w:val="000000" w:themeColor="text1"/>
                <w:lang w:eastAsia="zh-TW"/>
              </w:rPr>
              <w:t>十七、</w:t>
            </w:r>
            <w:r w:rsidRPr="004C2E41">
              <w:rPr>
                <w:rFonts w:ascii="Times New Roman" w:hint="eastAsia"/>
                <w:color w:val="000000" w:themeColor="text1"/>
              </w:rPr>
              <w:t>防疫措施</w:t>
            </w:r>
            <w:r w:rsidR="00481426" w:rsidRPr="004C2E41">
              <w:rPr>
                <w:rFonts w:ascii="Times New Roman" w:hint="eastAsia"/>
                <w:color w:val="000000" w:themeColor="text1"/>
                <w:lang w:eastAsia="zh-TW"/>
              </w:rPr>
              <w:t>：</w:t>
            </w:r>
          </w:p>
        </w:tc>
        <w:tc>
          <w:tcPr>
            <w:tcW w:w="7867" w:type="dxa"/>
            <w:tcMar>
              <w:left w:w="0" w:type="dxa"/>
              <w:right w:w="0" w:type="dxa"/>
            </w:tcMar>
          </w:tcPr>
          <w:p w14:paraId="47A96BAB" w14:textId="77777777" w:rsidR="00015907" w:rsidRDefault="00D304E3" w:rsidP="007779C1">
            <w:pPr>
              <w:snapToGrid w:val="0"/>
              <w:spacing w:line="400" w:lineRule="atLeast"/>
              <w:jc w:val="both"/>
              <w:rPr>
                <w:color w:val="000000" w:themeColor="text1"/>
              </w:rPr>
            </w:pPr>
            <w:r w:rsidRPr="004C2E41">
              <w:rPr>
                <w:rFonts w:hint="eastAsia"/>
                <w:color w:val="000000" w:themeColor="text1"/>
              </w:rPr>
              <w:t>因應嚴重特殊傳染性肺炎</w:t>
            </w:r>
            <w:r w:rsidRPr="004C2E41">
              <w:rPr>
                <w:color w:val="000000" w:themeColor="text1"/>
              </w:rPr>
              <w:t>(</w:t>
            </w:r>
            <w:r w:rsidR="005C4CC7" w:rsidRPr="004C2E41">
              <w:rPr>
                <w:rFonts w:hint="eastAsia"/>
                <w:color w:val="000000" w:themeColor="text1"/>
              </w:rPr>
              <w:t>新冠</w:t>
            </w:r>
            <w:r w:rsidRPr="004C2E41">
              <w:rPr>
                <w:rFonts w:hint="eastAsia"/>
                <w:color w:val="000000" w:themeColor="text1"/>
              </w:rPr>
              <w:t>肺炎</w:t>
            </w:r>
            <w:r w:rsidRPr="004C2E41">
              <w:rPr>
                <w:color w:val="000000" w:themeColor="text1"/>
              </w:rPr>
              <w:t>)</w:t>
            </w:r>
            <w:r w:rsidR="005C4CC7" w:rsidRPr="004C2E41">
              <w:rPr>
                <w:rFonts w:hint="eastAsia"/>
                <w:color w:val="000000" w:themeColor="text1"/>
              </w:rPr>
              <w:t>，入館之所有人員皆須測量體溫</w:t>
            </w:r>
            <w:r w:rsidR="005C4CC7" w:rsidRPr="004C2E41">
              <w:rPr>
                <w:rFonts w:hint="eastAsia"/>
                <w:color w:val="000000" w:themeColor="text1"/>
              </w:rPr>
              <w:t>(</w:t>
            </w:r>
            <w:r w:rsidR="005C4CC7" w:rsidRPr="004C2E41">
              <w:rPr>
                <w:rFonts w:hint="eastAsia"/>
                <w:color w:val="000000" w:themeColor="text1"/>
              </w:rPr>
              <w:t>熱感應</w:t>
            </w:r>
            <w:r w:rsidR="005C4CC7" w:rsidRPr="004C2E41">
              <w:rPr>
                <w:rFonts w:hint="eastAsia"/>
                <w:color w:val="000000" w:themeColor="text1"/>
              </w:rPr>
              <w:t>)</w:t>
            </w:r>
            <w:r w:rsidR="005C4CC7" w:rsidRPr="004C2E41">
              <w:rPr>
                <w:rFonts w:hint="eastAsia"/>
                <w:color w:val="000000" w:themeColor="text1"/>
              </w:rPr>
              <w:t>、出示證件，單一入口進行管制；授課地點在有窗戶、通風良好的研習教室；學員人數以</w:t>
            </w:r>
            <w:r w:rsidR="005C4CC7" w:rsidRPr="004C2E41">
              <w:rPr>
                <w:rFonts w:hint="eastAsia"/>
                <w:color w:val="000000" w:themeColor="text1"/>
              </w:rPr>
              <w:t>30</w:t>
            </w:r>
            <w:r w:rsidR="005C4CC7" w:rsidRPr="004C2E41">
              <w:rPr>
                <w:rFonts w:hint="eastAsia"/>
                <w:color w:val="000000" w:themeColor="text1"/>
              </w:rPr>
              <w:t>人為限，並以梅花座形式入座；每日進行桌椅設備消毒工作；鼓勵學員進入教室戴口罩，並提供酒精消毒；依據中央流行疫情指揮中心發佈明令進行課程相關措施調整</w:t>
            </w:r>
            <w:r w:rsidR="005C4CC7" w:rsidRPr="004C2E41">
              <w:rPr>
                <w:rFonts w:hint="eastAsia"/>
                <w:color w:val="000000" w:themeColor="text1"/>
              </w:rPr>
              <w:t>(</w:t>
            </w:r>
            <w:r w:rsidR="005C4CC7" w:rsidRPr="004C2E41">
              <w:rPr>
                <w:rFonts w:hint="eastAsia"/>
                <w:color w:val="000000" w:themeColor="text1"/>
              </w:rPr>
              <w:t>含停課</w:t>
            </w:r>
            <w:r w:rsidR="005C4CC7" w:rsidRPr="004C2E41">
              <w:rPr>
                <w:rFonts w:hint="eastAsia"/>
                <w:color w:val="000000" w:themeColor="text1"/>
              </w:rPr>
              <w:t>)</w:t>
            </w:r>
            <w:r w:rsidR="005C4CC7" w:rsidRPr="004C2E41">
              <w:rPr>
                <w:rFonts w:hint="eastAsia"/>
                <w:color w:val="000000" w:themeColor="text1"/>
              </w:rPr>
              <w:t>。</w:t>
            </w:r>
          </w:p>
          <w:p w14:paraId="4B14E26A" w14:textId="4AC8AE14" w:rsidR="00015907" w:rsidRPr="00015907" w:rsidRDefault="00015907" w:rsidP="007779C1">
            <w:pPr>
              <w:snapToGrid w:val="0"/>
              <w:spacing w:line="400" w:lineRule="atLeast"/>
              <w:jc w:val="both"/>
              <w:rPr>
                <w:color w:val="000000" w:themeColor="text1"/>
              </w:rPr>
            </w:pPr>
          </w:p>
        </w:tc>
      </w:tr>
    </w:tbl>
    <w:p w14:paraId="14CEBAAB" w14:textId="77777777" w:rsidR="007C0564" w:rsidRPr="002F347F" w:rsidRDefault="007C0564"/>
    <w:sectPr w:rsidR="007C0564" w:rsidRPr="002F347F" w:rsidSect="00093829">
      <w:pgSz w:w="11906" w:h="16838"/>
      <w:pgMar w:top="567" w:right="99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967F2" w14:textId="77777777" w:rsidR="00D861BD" w:rsidRDefault="00D861BD" w:rsidP="0024422F">
      <w:r>
        <w:separator/>
      </w:r>
    </w:p>
  </w:endnote>
  <w:endnote w:type="continuationSeparator" w:id="0">
    <w:p w14:paraId="22293FC4" w14:textId="77777777" w:rsidR="00D861BD" w:rsidRDefault="00D861BD" w:rsidP="0024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65E84" w14:textId="77777777" w:rsidR="00D861BD" w:rsidRDefault="00D861BD" w:rsidP="0024422F">
      <w:r>
        <w:separator/>
      </w:r>
    </w:p>
  </w:footnote>
  <w:footnote w:type="continuationSeparator" w:id="0">
    <w:p w14:paraId="2E7F3FE2" w14:textId="77777777" w:rsidR="00D861BD" w:rsidRDefault="00D861BD" w:rsidP="00244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BE8"/>
    <w:rsid w:val="00015907"/>
    <w:rsid w:val="000605E3"/>
    <w:rsid w:val="00093829"/>
    <w:rsid w:val="000C4CAA"/>
    <w:rsid w:val="000E7359"/>
    <w:rsid w:val="00153035"/>
    <w:rsid w:val="001C4F36"/>
    <w:rsid w:val="001C507F"/>
    <w:rsid w:val="001E74FB"/>
    <w:rsid w:val="001F1787"/>
    <w:rsid w:val="002132C9"/>
    <w:rsid w:val="0024422F"/>
    <w:rsid w:val="00254B05"/>
    <w:rsid w:val="00272EFB"/>
    <w:rsid w:val="0027626F"/>
    <w:rsid w:val="002D06FD"/>
    <w:rsid w:val="002D6706"/>
    <w:rsid w:val="002F347F"/>
    <w:rsid w:val="002F6D6D"/>
    <w:rsid w:val="00394BEF"/>
    <w:rsid w:val="003B39E6"/>
    <w:rsid w:val="003B6C69"/>
    <w:rsid w:val="00431264"/>
    <w:rsid w:val="00442BE8"/>
    <w:rsid w:val="004557CB"/>
    <w:rsid w:val="00481426"/>
    <w:rsid w:val="004A2DA3"/>
    <w:rsid w:val="004C2E41"/>
    <w:rsid w:val="004D7B91"/>
    <w:rsid w:val="004F2F77"/>
    <w:rsid w:val="004F7833"/>
    <w:rsid w:val="00523905"/>
    <w:rsid w:val="005455A1"/>
    <w:rsid w:val="00581FA7"/>
    <w:rsid w:val="005C09EB"/>
    <w:rsid w:val="005C4CC7"/>
    <w:rsid w:val="005E205D"/>
    <w:rsid w:val="00650A52"/>
    <w:rsid w:val="006735F3"/>
    <w:rsid w:val="006979FB"/>
    <w:rsid w:val="006E767A"/>
    <w:rsid w:val="006E7C10"/>
    <w:rsid w:val="007A1028"/>
    <w:rsid w:val="007A4192"/>
    <w:rsid w:val="007C0564"/>
    <w:rsid w:val="007D670C"/>
    <w:rsid w:val="00806D5C"/>
    <w:rsid w:val="00926692"/>
    <w:rsid w:val="00966A48"/>
    <w:rsid w:val="009924F9"/>
    <w:rsid w:val="009A350B"/>
    <w:rsid w:val="009D1BDA"/>
    <w:rsid w:val="00A1529E"/>
    <w:rsid w:val="00A81AD8"/>
    <w:rsid w:val="00A84E2C"/>
    <w:rsid w:val="00B77BBF"/>
    <w:rsid w:val="00BD2F68"/>
    <w:rsid w:val="00BF751D"/>
    <w:rsid w:val="00CB0EFF"/>
    <w:rsid w:val="00D304E3"/>
    <w:rsid w:val="00D861BD"/>
    <w:rsid w:val="00D95B24"/>
    <w:rsid w:val="00DD2444"/>
    <w:rsid w:val="00DD4AA6"/>
    <w:rsid w:val="00DF593C"/>
    <w:rsid w:val="00E8132A"/>
    <w:rsid w:val="00EA5AB4"/>
    <w:rsid w:val="00EA7C12"/>
    <w:rsid w:val="00EC6C2C"/>
    <w:rsid w:val="00F507C9"/>
    <w:rsid w:val="00F51CB4"/>
    <w:rsid w:val="00FB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5A4167"/>
  <w15:docId w15:val="{3F53C9F2-638E-4812-884E-CBA32FC1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BE8"/>
    <w:pPr>
      <w:widowControl w:val="0"/>
    </w:pPr>
    <w:rPr>
      <w:rFonts w:ascii="Times New Roman" w:eastAsia="標楷體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a"/>
    <w:link w:val="a4"/>
    <w:rsid w:val="00442BE8"/>
    <w:pPr>
      <w:autoSpaceDE w:val="0"/>
      <w:autoSpaceDN w:val="0"/>
      <w:adjustRightInd w:val="0"/>
    </w:pPr>
    <w:rPr>
      <w:rFonts w:ascii="標楷體"/>
      <w:kern w:val="0"/>
      <w:sz w:val="24"/>
      <w:szCs w:val="24"/>
      <w:lang w:val="x-none" w:eastAsia="x-none"/>
    </w:rPr>
  </w:style>
  <w:style w:type="character" w:customStyle="1" w:styleId="a4">
    <w:name w:val="純文字 字元"/>
    <w:basedOn w:val="a0"/>
    <w:link w:val="a3"/>
    <w:rsid w:val="00442BE8"/>
    <w:rPr>
      <w:rFonts w:ascii="標楷體" w:eastAsia="標楷體" w:hAnsi="Times New Roman" w:cs="Times New Roman"/>
      <w:kern w:val="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44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422F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4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422F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User</cp:lastModifiedBy>
  <cp:revision>2</cp:revision>
  <dcterms:created xsi:type="dcterms:W3CDTF">2020-07-01T04:57:00Z</dcterms:created>
  <dcterms:modified xsi:type="dcterms:W3CDTF">2020-07-01T04:57:00Z</dcterms:modified>
</cp:coreProperties>
</file>